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759CD" w14:textId="06FF50E6" w:rsidR="00EE649C" w:rsidRPr="009618E8" w:rsidRDefault="00EE649C" w:rsidP="00EE649C">
      <w:pPr>
        <w:pStyle w:val="Header"/>
        <w:jc w:val="right"/>
        <w:rPr>
          <w:rFonts w:ascii="Arial" w:hAnsi="Arial" w:cs="Arial"/>
          <w:sz w:val="22"/>
          <w:szCs w:val="22"/>
        </w:rPr>
      </w:pPr>
    </w:p>
    <w:p w14:paraId="49CCAA5B" w14:textId="5332F4DC" w:rsidR="00B65F6F" w:rsidRDefault="00B65F6F" w:rsidP="00B65F6F">
      <w:pPr>
        <w:ind w:left="11664" w:firstLine="1296"/>
        <w:jc w:val="center"/>
        <w:rPr>
          <w:rFonts w:ascii="Arial" w:hAnsi="Arial" w:cs="Arial"/>
          <w:b/>
          <w:caps/>
          <w:sz w:val="22"/>
          <w:szCs w:val="22"/>
        </w:rPr>
      </w:pPr>
      <w:bookmarkStart w:id="0" w:name="_Hlk45720009"/>
      <w:r>
        <w:rPr>
          <w:rFonts w:ascii="Arial" w:hAnsi="Arial" w:cs="Arial"/>
          <w:b/>
          <w:caps/>
          <w:sz w:val="22"/>
          <w:szCs w:val="22"/>
        </w:rPr>
        <w:t>5.</w:t>
      </w:r>
      <w:r w:rsidR="003A7E49">
        <w:rPr>
          <w:rFonts w:ascii="Arial" w:hAnsi="Arial" w:cs="Arial"/>
          <w:b/>
          <w:caps/>
          <w:sz w:val="22"/>
          <w:szCs w:val="22"/>
        </w:rPr>
        <w:t>3</w:t>
      </w:r>
      <w:r>
        <w:rPr>
          <w:rFonts w:ascii="Arial" w:hAnsi="Arial" w:cs="Arial"/>
          <w:b/>
          <w:caps/>
          <w:sz w:val="22"/>
          <w:szCs w:val="22"/>
        </w:rPr>
        <w:t xml:space="preserve"> </w:t>
      </w:r>
      <w:r>
        <w:rPr>
          <w:rFonts w:ascii="Arial" w:hAnsi="Arial" w:cs="Arial"/>
          <w:b/>
          <w:sz w:val="22"/>
          <w:szCs w:val="22"/>
        </w:rPr>
        <w:t>priedas</w:t>
      </w:r>
    </w:p>
    <w:p w14:paraId="43FF5F81" w14:textId="77777777" w:rsidR="00B65F6F" w:rsidRDefault="00B65F6F" w:rsidP="00C57953">
      <w:pPr>
        <w:jc w:val="center"/>
        <w:rPr>
          <w:rFonts w:ascii="Arial" w:hAnsi="Arial" w:cs="Arial"/>
          <w:b/>
          <w:caps/>
          <w:sz w:val="22"/>
          <w:szCs w:val="22"/>
        </w:rPr>
      </w:pPr>
    </w:p>
    <w:p w14:paraId="0B456D13" w14:textId="77777777" w:rsidR="00B65F6F" w:rsidRDefault="00B65F6F" w:rsidP="00C57953">
      <w:pPr>
        <w:jc w:val="center"/>
        <w:rPr>
          <w:rFonts w:ascii="Arial" w:hAnsi="Arial" w:cs="Arial"/>
          <w:b/>
          <w:caps/>
          <w:sz w:val="22"/>
          <w:szCs w:val="22"/>
        </w:rPr>
      </w:pPr>
    </w:p>
    <w:p w14:paraId="2BB2F55A" w14:textId="77777777" w:rsidR="00B65F6F" w:rsidRPr="00AC3B13" w:rsidRDefault="00B65F6F" w:rsidP="00C57953">
      <w:pPr>
        <w:jc w:val="center"/>
        <w:rPr>
          <w:b/>
          <w:caps/>
          <w:sz w:val="22"/>
          <w:szCs w:val="22"/>
        </w:rPr>
      </w:pPr>
    </w:p>
    <w:p w14:paraId="1624107A" w14:textId="12269153" w:rsidR="000A634A" w:rsidRPr="00AC3B13" w:rsidRDefault="003A7E49" w:rsidP="00C57953">
      <w:pPr>
        <w:jc w:val="center"/>
        <w:rPr>
          <w:b/>
          <w:caps/>
          <w:sz w:val="22"/>
          <w:szCs w:val="22"/>
        </w:rPr>
      </w:pPr>
      <w:r w:rsidRPr="00AC3B13">
        <w:rPr>
          <w:b/>
          <w:caps/>
          <w:sz w:val="22"/>
          <w:szCs w:val="22"/>
        </w:rPr>
        <w:t>TIEKĖJO TAIKOMŲ VADYBOS SISTEMŲ SĄRAŠAS</w:t>
      </w:r>
    </w:p>
    <w:bookmarkEnd w:id="0"/>
    <w:p w14:paraId="3687DE50" w14:textId="77777777" w:rsidR="005360F9" w:rsidRPr="00AC3B13" w:rsidRDefault="005360F9" w:rsidP="00C57953">
      <w:pPr>
        <w:jc w:val="center"/>
        <w:rPr>
          <w:sz w:val="22"/>
          <w:szCs w:val="22"/>
        </w:rPr>
      </w:pPr>
    </w:p>
    <w:tbl>
      <w:tblPr>
        <w:tblW w:w="467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67"/>
        <w:gridCol w:w="5487"/>
        <w:gridCol w:w="3685"/>
        <w:gridCol w:w="4679"/>
      </w:tblGrid>
      <w:tr w:rsidR="009C2C5E" w:rsidRPr="00AC3B13" w14:paraId="1757D177" w14:textId="77777777" w:rsidTr="002D37D0">
        <w:trPr>
          <w:cantSplit/>
          <w:trHeight w:val="976"/>
        </w:trPr>
        <w:tc>
          <w:tcPr>
            <w:tcW w:w="163" w:type="pct"/>
            <w:vAlign w:val="center"/>
          </w:tcPr>
          <w:p w14:paraId="4F8EE74B" w14:textId="14FE9DFB" w:rsidR="009C2C5E" w:rsidRPr="00AC3B13" w:rsidRDefault="009C2C5E" w:rsidP="002929E3">
            <w:pPr>
              <w:pStyle w:val="tabulka"/>
              <w:widowControl/>
              <w:spacing w:before="0" w:line="240" w:lineRule="auto"/>
              <w:rPr>
                <w:rFonts w:ascii="Times New Roman" w:hAnsi="Times New Roman"/>
                <w:b/>
                <w:sz w:val="22"/>
                <w:szCs w:val="22"/>
                <w:lang w:val="lt-LT"/>
              </w:rPr>
            </w:pPr>
            <w:r w:rsidRPr="00AC3B13">
              <w:rPr>
                <w:rFonts w:ascii="Times New Roman" w:hAnsi="Times New Roman"/>
                <w:b/>
                <w:sz w:val="22"/>
                <w:szCs w:val="22"/>
                <w:lang w:val="lt-LT"/>
              </w:rPr>
              <w:tab/>
              <w:t>Eil. Nr.</w:t>
            </w:r>
          </w:p>
        </w:tc>
        <w:tc>
          <w:tcPr>
            <w:tcW w:w="1916" w:type="pct"/>
          </w:tcPr>
          <w:p w14:paraId="2540CADE" w14:textId="6F254BF1" w:rsidR="009C2C5E" w:rsidRPr="00AC3B13" w:rsidRDefault="009C2C5E" w:rsidP="002929E3">
            <w:pPr>
              <w:pStyle w:val="tabulka"/>
              <w:widowControl/>
              <w:spacing w:before="0" w:line="240" w:lineRule="auto"/>
              <w:rPr>
                <w:rFonts w:ascii="Times New Roman" w:hAnsi="Times New Roman"/>
                <w:b/>
                <w:sz w:val="22"/>
                <w:szCs w:val="22"/>
                <w:lang w:val="lt-LT"/>
              </w:rPr>
            </w:pPr>
            <w:r w:rsidRPr="00AC3B13">
              <w:rPr>
                <w:rFonts w:ascii="Times New Roman" w:hAnsi="Times New Roman"/>
                <w:b/>
                <w:sz w:val="22"/>
                <w:szCs w:val="22"/>
                <w:lang w:val="lt-LT"/>
              </w:rPr>
              <w:t>Pirkimo sąlygų 5 priedo „Pašalinimo pagrindai</w:t>
            </w:r>
            <w:r w:rsidR="00003850">
              <w:rPr>
                <w:rFonts w:ascii="Times New Roman" w:hAnsi="Times New Roman"/>
                <w:b/>
                <w:sz w:val="22"/>
                <w:szCs w:val="22"/>
                <w:lang w:val="lt-LT"/>
              </w:rPr>
              <w:t xml:space="preserve">, </w:t>
            </w:r>
            <w:r w:rsidRPr="00AC3B13">
              <w:rPr>
                <w:rFonts w:ascii="Times New Roman" w:hAnsi="Times New Roman"/>
                <w:b/>
                <w:sz w:val="22"/>
                <w:szCs w:val="22"/>
                <w:lang w:val="lt-LT"/>
              </w:rPr>
              <w:t>kvalifikacijos reikalavimai</w:t>
            </w:r>
            <w:r w:rsidR="00003850">
              <w:rPr>
                <w:rFonts w:ascii="Times New Roman" w:hAnsi="Times New Roman"/>
                <w:b/>
                <w:sz w:val="22"/>
                <w:szCs w:val="22"/>
                <w:lang w:val="lt-LT"/>
              </w:rPr>
              <w:t xml:space="preserve"> ir</w:t>
            </w:r>
            <w:r w:rsidRPr="00AC3B13">
              <w:rPr>
                <w:rFonts w:ascii="Times New Roman" w:hAnsi="Times New Roman"/>
                <w:b/>
                <w:sz w:val="22"/>
                <w:szCs w:val="22"/>
                <w:lang w:val="lt-LT"/>
              </w:rPr>
              <w:t xml:space="preserve"> vadybos sistemų taikymas“ reikalavimai</w:t>
            </w:r>
            <w:r w:rsidR="00003850">
              <w:rPr>
                <w:rFonts w:ascii="Times New Roman" w:hAnsi="Times New Roman"/>
                <w:b/>
                <w:sz w:val="22"/>
                <w:szCs w:val="22"/>
                <w:lang w:val="lt-LT"/>
              </w:rPr>
              <w:t>“</w:t>
            </w:r>
          </w:p>
        </w:tc>
        <w:tc>
          <w:tcPr>
            <w:tcW w:w="1287" w:type="pct"/>
          </w:tcPr>
          <w:p w14:paraId="67A6255B" w14:textId="49FA6653" w:rsidR="009C2C5E" w:rsidRPr="00AC3B13" w:rsidRDefault="009C2C5E" w:rsidP="000F3EFD">
            <w:pPr>
              <w:pStyle w:val="tabulka"/>
              <w:widowControl/>
              <w:spacing w:before="0" w:line="240" w:lineRule="auto"/>
              <w:rPr>
                <w:rFonts w:ascii="Times New Roman" w:hAnsi="Times New Roman"/>
                <w:b/>
                <w:sz w:val="22"/>
                <w:szCs w:val="22"/>
                <w:lang w:val="lt-LT"/>
              </w:rPr>
            </w:pPr>
            <w:r w:rsidRPr="00AC3B13">
              <w:rPr>
                <w:rFonts w:ascii="Times New Roman" w:hAnsi="Times New Roman"/>
                <w:b/>
                <w:sz w:val="22"/>
                <w:szCs w:val="22"/>
                <w:lang w:val="lt-LT"/>
              </w:rPr>
              <w:t xml:space="preserve">Atitiktį reikalavimui įrodantys dokumentai </w:t>
            </w:r>
            <w:r w:rsidRPr="00AC3B13">
              <w:rPr>
                <w:rFonts w:ascii="Times New Roman" w:hAnsi="Times New Roman"/>
                <w:b/>
                <w:i/>
                <w:iCs/>
                <w:sz w:val="22"/>
                <w:szCs w:val="22"/>
                <w:lang w:val="lt-LT"/>
              </w:rPr>
              <w:t>(dokumentą išdavusi įstaiga, pateikiamo dokumento pavadinimas, Nr. galiojimo data)</w:t>
            </w:r>
          </w:p>
        </w:tc>
        <w:tc>
          <w:tcPr>
            <w:tcW w:w="1634" w:type="pct"/>
          </w:tcPr>
          <w:p w14:paraId="5ED8A5FB" w14:textId="55037D89" w:rsidR="009C2C5E" w:rsidRPr="00AC3B13" w:rsidRDefault="002D37D0" w:rsidP="002D37D0">
            <w:pPr>
              <w:pStyle w:val="NoSpacing"/>
              <w:jc w:val="center"/>
              <w:rPr>
                <w:rFonts w:ascii="Times New Roman" w:hAnsi="Times New Roman" w:cs="Times New Roman"/>
                <w:b/>
                <w:lang w:val="en-GB"/>
              </w:rPr>
            </w:pPr>
            <w:r w:rsidRPr="00AC3B13">
              <w:rPr>
                <w:rFonts w:ascii="Times New Roman" w:hAnsi="Times New Roman" w:cs="Times New Roman"/>
                <w:b/>
                <w:lang w:val="en-GB"/>
              </w:rPr>
              <w:t>Subjektas, kuris atitinka reikalavimą (</w:t>
            </w:r>
            <w:r w:rsidRPr="00AC3B13">
              <w:rPr>
                <w:rFonts w:ascii="Times New Roman" w:hAnsi="Times New Roman" w:cs="Times New Roman"/>
                <w:b/>
                <w:i/>
                <w:iCs/>
                <w:lang w:val="en-GB"/>
              </w:rPr>
              <w:t>tiekėjas, ūkio subjektas ar subtiekėjas</w:t>
            </w:r>
            <w:r w:rsidR="00AC3B13">
              <w:rPr>
                <w:rFonts w:ascii="Times New Roman" w:hAnsi="Times New Roman" w:cs="Times New Roman"/>
                <w:b/>
                <w:i/>
                <w:iCs/>
                <w:lang w:val="en-GB"/>
              </w:rPr>
              <w:t>)</w:t>
            </w:r>
          </w:p>
        </w:tc>
      </w:tr>
      <w:tr w:rsidR="009C2C5E" w:rsidRPr="00AC3B13" w14:paraId="1DC3C7C9" w14:textId="77777777" w:rsidTr="00AC3B13">
        <w:trPr>
          <w:cantSplit/>
          <w:trHeight w:val="2663"/>
        </w:trPr>
        <w:tc>
          <w:tcPr>
            <w:tcW w:w="163" w:type="pct"/>
          </w:tcPr>
          <w:p w14:paraId="55A5A6EC" w14:textId="1C600EE4" w:rsidR="009C2C5E" w:rsidRPr="00AC3B13" w:rsidRDefault="009C2C5E"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t>1.</w:t>
            </w:r>
          </w:p>
        </w:tc>
        <w:tc>
          <w:tcPr>
            <w:tcW w:w="1916" w:type="pct"/>
          </w:tcPr>
          <w:p w14:paraId="39BD9FF5" w14:textId="68FBF0D1" w:rsidR="009C2C5E" w:rsidRPr="00AC3B13" w:rsidRDefault="009C2C5E" w:rsidP="00AC3B13">
            <w:pPr>
              <w:tabs>
                <w:tab w:val="left" w:pos="645"/>
              </w:tabs>
              <w:autoSpaceDE w:val="0"/>
              <w:autoSpaceDN w:val="0"/>
              <w:jc w:val="both"/>
              <w:rPr>
                <w:rFonts w:eastAsia="Arial Unicode MS"/>
                <w:i/>
                <w:iCs/>
                <w:noProof/>
                <w:color w:val="000000"/>
                <w:sz w:val="22"/>
                <w:szCs w:val="22"/>
                <w:lang w:bidi="lt-LT"/>
              </w:rPr>
            </w:pPr>
            <w:r w:rsidRPr="00AC3B13">
              <w:rPr>
                <w:b/>
                <w:bCs/>
                <w:sz w:val="22"/>
                <w:szCs w:val="22"/>
              </w:rPr>
              <w:t xml:space="preserve">3.1 punktas: </w:t>
            </w:r>
            <w:r w:rsidRPr="00AC3B13">
              <w:rPr>
                <w:b/>
                <w:bCs/>
                <w:i/>
                <w:iCs/>
                <w:sz w:val="22"/>
                <w:szCs w:val="22"/>
              </w:rPr>
              <w:t>„</w:t>
            </w:r>
            <w:r w:rsidRPr="00AC3B13">
              <w:rPr>
                <w:rFonts w:eastAsia="Arial Unicode MS"/>
                <w:i/>
                <w:iCs/>
                <w:noProof/>
                <w:color w:val="000000"/>
                <w:sz w:val="22"/>
                <w:szCs w:val="22"/>
                <w:u w:val="single"/>
                <w:lang w:bidi="lt-LT"/>
              </w:rPr>
              <w:t>Įrangos gamintojas</w:t>
            </w:r>
            <w:r w:rsidRPr="00AC3B13">
              <w:rPr>
                <w:rFonts w:eastAsia="Arial Unicode MS"/>
                <w:i/>
                <w:iCs/>
                <w:noProof/>
                <w:color w:val="000000"/>
                <w:sz w:val="22"/>
                <w:szCs w:val="22"/>
                <w:lang w:bidi="lt-LT"/>
              </w:rPr>
              <w:t xml:space="preserve"> yra įdiegęs kokybės vadybos sistemą įkrovimo įrangos gamybos srityje, atitinkančią ISO 9001 standarto arba lygiaverčio standarto reikalavimus“.</w:t>
            </w:r>
          </w:p>
          <w:p w14:paraId="72142C6A" w14:textId="3FD3D04C" w:rsidR="009C2C5E" w:rsidRPr="00AC3B13" w:rsidRDefault="009C2C5E" w:rsidP="00AC3B13">
            <w:pPr>
              <w:keepLines/>
              <w:widowControl w:val="0"/>
              <w:suppressLineNumbers/>
              <w:suppressAutoHyphens/>
              <w:jc w:val="both"/>
              <w:rPr>
                <w:b/>
                <w:bCs/>
                <w:sz w:val="22"/>
                <w:szCs w:val="22"/>
              </w:rPr>
            </w:pPr>
            <w:r w:rsidRPr="00AC3B13">
              <w:rPr>
                <w:rFonts w:eastAsia="Arial Unicode MS"/>
                <w:i/>
                <w:iCs/>
                <w:noProof/>
                <w:sz w:val="22"/>
                <w:szCs w:val="22"/>
                <w:lang w:bidi="lt-LT"/>
              </w:rPr>
              <w:t>Nepriklausomos sertifikavimo įstaigos išduotas  galiojantis kokybės vadybos sistemos ISO 9001 standarto sertifikatas (skaitmeninė kopija), patvirtinantis, kad Įkrovimo įrangos gamintojas laikosi ISO 9001 kokybės vadybos sistemos reikalavimų įkrovimo įrangos gamybos srityje arba lygiavertis dokumentas</w:t>
            </w:r>
            <w:r w:rsidR="002D37D0" w:rsidRPr="00AC3B13">
              <w:rPr>
                <w:rFonts w:eastAsia="Arial Unicode MS"/>
                <w:i/>
                <w:iCs/>
                <w:noProof/>
                <w:sz w:val="22"/>
                <w:szCs w:val="22"/>
                <w:lang w:bidi="lt-LT"/>
              </w:rPr>
              <w:t>.</w:t>
            </w:r>
          </w:p>
        </w:tc>
        <w:tc>
          <w:tcPr>
            <w:tcW w:w="1287" w:type="pct"/>
          </w:tcPr>
          <w:p w14:paraId="138CB332" w14:textId="3F516384" w:rsidR="009C2C5E" w:rsidRPr="00AC3B13" w:rsidRDefault="009C2C5E" w:rsidP="00DD19EB">
            <w:pPr>
              <w:pStyle w:val="tabulka"/>
              <w:widowControl/>
              <w:spacing w:before="0" w:line="240" w:lineRule="auto"/>
              <w:jc w:val="left"/>
              <w:rPr>
                <w:rFonts w:ascii="Times New Roman" w:hAnsi="Times New Roman"/>
                <w:b/>
                <w:bCs/>
                <w:sz w:val="22"/>
                <w:szCs w:val="22"/>
                <w:lang w:val="lt-LT"/>
              </w:rPr>
            </w:pPr>
          </w:p>
        </w:tc>
        <w:tc>
          <w:tcPr>
            <w:tcW w:w="1634" w:type="pct"/>
          </w:tcPr>
          <w:p w14:paraId="4D6DB736" w14:textId="61ED3B81" w:rsidR="009C2C5E" w:rsidRPr="00AC3B13" w:rsidRDefault="009C2C5E" w:rsidP="00DD19EB">
            <w:pPr>
              <w:pStyle w:val="NoSpacing"/>
              <w:rPr>
                <w:rFonts w:ascii="Times New Roman" w:hAnsi="Times New Roman" w:cs="Times New Roman"/>
                <w:lang w:eastAsia="lt-LT"/>
              </w:rPr>
            </w:pPr>
          </w:p>
        </w:tc>
      </w:tr>
      <w:tr w:rsidR="009C2C5E" w:rsidRPr="00AC3B13" w14:paraId="7DD9523F" w14:textId="77777777" w:rsidTr="009C2C5E">
        <w:trPr>
          <w:cantSplit/>
          <w:trHeight w:val="1307"/>
        </w:trPr>
        <w:tc>
          <w:tcPr>
            <w:tcW w:w="163" w:type="pct"/>
          </w:tcPr>
          <w:p w14:paraId="3414F8BE" w14:textId="3348D436" w:rsidR="009C2C5E" w:rsidRPr="00AC3B13" w:rsidRDefault="009C2C5E"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t>2.</w:t>
            </w:r>
          </w:p>
        </w:tc>
        <w:tc>
          <w:tcPr>
            <w:tcW w:w="1916" w:type="pct"/>
          </w:tcPr>
          <w:p w14:paraId="238BC0E4" w14:textId="38178E5B" w:rsidR="009C2C5E" w:rsidRPr="00AC3B13" w:rsidRDefault="002D37D0" w:rsidP="000F1420">
            <w:pPr>
              <w:tabs>
                <w:tab w:val="left" w:pos="645"/>
              </w:tabs>
              <w:autoSpaceDE w:val="0"/>
              <w:autoSpaceDN w:val="0"/>
              <w:jc w:val="both"/>
              <w:rPr>
                <w:sz w:val="22"/>
                <w:szCs w:val="22"/>
              </w:rPr>
            </w:pPr>
            <w:r w:rsidRPr="00AC3B13">
              <w:rPr>
                <w:rFonts w:eastAsia="Arial Unicode MS"/>
                <w:b/>
                <w:bCs/>
                <w:noProof/>
                <w:color w:val="000000"/>
                <w:sz w:val="22"/>
                <w:szCs w:val="22"/>
                <w:lang w:bidi="lt-LT"/>
              </w:rPr>
              <w:t>3.2. punktas:</w:t>
            </w:r>
            <w:r w:rsidRPr="00AC3B13">
              <w:rPr>
                <w:rFonts w:eastAsia="Arial Unicode MS"/>
                <w:noProof/>
                <w:color w:val="000000"/>
                <w:sz w:val="22"/>
                <w:szCs w:val="22"/>
                <w:lang w:bidi="lt-LT"/>
              </w:rPr>
              <w:t xml:space="preserve"> </w:t>
            </w:r>
            <w:r w:rsidRPr="00AC3B13">
              <w:rPr>
                <w:rFonts w:eastAsia="Arial Unicode MS"/>
                <w:i/>
                <w:iCs/>
                <w:noProof/>
                <w:color w:val="000000"/>
                <w:sz w:val="22"/>
                <w:szCs w:val="22"/>
                <w:lang w:bidi="lt-LT"/>
              </w:rPr>
              <w:t>„</w:t>
            </w:r>
            <w:r w:rsidRPr="00AC3B13">
              <w:rPr>
                <w:rFonts w:eastAsia="Arial Unicode MS"/>
                <w:i/>
                <w:iCs/>
                <w:noProof/>
                <w:color w:val="000000"/>
                <w:sz w:val="22"/>
                <w:szCs w:val="22"/>
                <w:lang w:bidi="lt-LT"/>
              </w:rPr>
              <w:t>Įkrovimo įrangos gamintojas įdiegęs aplinkos apsaugos vadybos sistemą,  atitinkančią ISO 14001 standarto reikalavimus arba Europos Sąjungos aplinkosaugos vadybos ir audito sistemą (toliau – EMAS), arba lygiavertę aplinkos vadybos sistemą</w:t>
            </w:r>
            <w:r w:rsidRPr="00AC3B13">
              <w:rPr>
                <w:rFonts w:eastAsia="Arial Unicode MS"/>
                <w:i/>
                <w:iCs/>
                <w:noProof/>
                <w:color w:val="000000"/>
                <w:sz w:val="22"/>
                <w:szCs w:val="22"/>
                <w:lang w:bidi="lt-LT"/>
              </w:rPr>
              <w:t>“</w:t>
            </w:r>
            <w:r w:rsidRPr="00AC3B13">
              <w:rPr>
                <w:rFonts w:eastAsia="Arial Unicode MS"/>
                <w:i/>
                <w:iCs/>
                <w:noProof/>
                <w:color w:val="000000"/>
                <w:sz w:val="22"/>
                <w:szCs w:val="22"/>
                <w:lang w:bidi="lt-LT"/>
              </w:rPr>
              <w:t>.</w:t>
            </w:r>
          </w:p>
        </w:tc>
        <w:tc>
          <w:tcPr>
            <w:tcW w:w="1287" w:type="pct"/>
          </w:tcPr>
          <w:p w14:paraId="5A52E034" w14:textId="5FB3F2E8" w:rsidR="009C2C5E" w:rsidRPr="00AC3B13" w:rsidRDefault="009C2C5E" w:rsidP="00342DFD">
            <w:pPr>
              <w:pStyle w:val="tabulka"/>
              <w:widowControl/>
              <w:spacing w:before="0" w:line="240" w:lineRule="auto"/>
              <w:jc w:val="left"/>
              <w:rPr>
                <w:rFonts w:ascii="Times New Roman" w:hAnsi="Times New Roman"/>
                <w:sz w:val="22"/>
                <w:szCs w:val="22"/>
                <w:lang w:val="en-GB"/>
              </w:rPr>
            </w:pPr>
          </w:p>
        </w:tc>
        <w:tc>
          <w:tcPr>
            <w:tcW w:w="1634" w:type="pct"/>
          </w:tcPr>
          <w:p w14:paraId="7981A664" w14:textId="66FDE993" w:rsidR="009C2C5E" w:rsidRPr="00AC3B13" w:rsidRDefault="009C2C5E" w:rsidP="00342DFD">
            <w:pPr>
              <w:pStyle w:val="NoSpacing"/>
              <w:rPr>
                <w:rFonts w:ascii="Times New Roman" w:hAnsi="Times New Roman" w:cs="Times New Roman"/>
                <w:i/>
                <w:iCs/>
                <w:lang w:eastAsia="lt-LT"/>
              </w:rPr>
            </w:pPr>
          </w:p>
        </w:tc>
      </w:tr>
      <w:tr w:rsidR="009C2C5E" w:rsidRPr="00AC3B13" w14:paraId="58F6A6CB" w14:textId="77777777" w:rsidTr="00AC3B13">
        <w:trPr>
          <w:cantSplit/>
          <w:trHeight w:val="906"/>
        </w:trPr>
        <w:tc>
          <w:tcPr>
            <w:tcW w:w="163" w:type="pct"/>
          </w:tcPr>
          <w:p w14:paraId="7CC70721" w14:textId="3494590B" w:rsidR="009C2C5E" w:rsidRPr="00AC3B13" w:rsidRDefault="009C2C5E"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t>3.</w:t>
            </w:r>
          </w:p>
        </w:tc>
        <w:tc>
          <w:tcPr>
            <w:tcW w:w="1916" w:type="pct"/>
          </w:tcPr>
          <w:p w14:paraId="568CCDB9" w14:textId="3A0BB072" w:rsidR="009C2C5E" w:rsidRPr="00AC3B13" w:rsidRDefault="002D37D0" w:rsidP="000F1420">
            <w:pPr>
              <w:ind w:left="42"/>
              <w:jc w:val="both"/>
              <w:rPr>
                <w:rFonts w:eastAsiaTheme="minorEastAsia"/>
                <w:color w:val="000000" w:themeColor="text1"/>
                <w:sz w:val="22"/>
                <w:szCs w:val="22"/>
              </w:rPr>
            </w:pPr>
            <w:r w:rsidRPr="00AC3B13">
              <w:rPr>
                <w:rFonts w:eastAsia="Arial Unicode MS"/>
                <w:b/>
                <w:bCs/>
                <w:noProof/>
                <w:color w:val="000000"/>
                <w:sz w:val="22"/>
                <w:szCs w:val="22"/>
                <w:lang w:bidi="lt-LT"/>
              </w:rPr>
              <w:t>3.3. punktas:</w:t>
            </w:r>
            <w:r w:rsidRPr="00AC3B13">
              <w:rPr>
                <w:rFonts w:eastAsia="Arial Unicode MS"/>
                <w:noProof/>
                <w:color w:val="000000"/>
                <w:sz w:val="22"/>
                <w:szCs w:val="22"/>
                <w:lang w:bidi="lt-LT"/>
              </w:rPr>
              <w:t xml:space="preserve"> </w:t>
            </w:r>
            <w:r w:rsidRPr="00AC3B13">
              <w:rPr>
                <w:rFonts w:eastAsia="Arial Unicode MS"/>
                <w:i/>
                <w:iCs/>
                <w:noProof/>
                <w:color w:val="000000"/>
                <w:sz w:val="22"/>
                <w:szCs w:val="22"/>
                <w:lang w:bidi="lt-LT"/>
              </w:rPr>
              <w:t>„</w:t>
            </w:r>
            <w:r w:rsidRPr="00AC3B13">
              <w:rPr>
                <w:rFonts w:eastAsia="Arial Unicode MS"/>
                <w:i/>
                <w:iCs/>
                <w:noProof/>
                <w:color w:val="000000"/>
                <w:sz w:val="22"/>
                <w:szCs w:val="22"/>
                <w:lang w:bidi="lt-LT"/>
              </w:rPr>
              <w:t>Įkrovimo įrangos gamintojas įdiegęs Gamintojo darbuotojų saugos ir sveikatos vadybos sistemą ISO 45001 standarto reikalavimus</w:t>
            </w:r>
            <w:r w:rsidRPr="00AC3B13">
              <w:rPr>
                <w:rFonts w:eastAsia="Arial Unicode MS"/>
                <w:i/>
                <w:iCs/>
                <w:noProof/>
                <w:color w:val="000000"/>
                <w:sz w:val="22"/>
                <w:szCs w:val="22"/>
                <w:lang w:bidi="lt-LT"/>
              </w:rPr>
              <w:t>“.</w:t>
            </w:r>
          </w:p>
        </w:tc>
        <w:tc>
          <w:tcPr>
            <w:tcW w:w="1287" w:type="pct"/>
          </w:tcPr>
          <w:p w14:paraId="7A698235" w14:textId="3E376CAC" w:rsidR="009C2C5E" w:rsidRPr="00AC3B13" w:rsidRDefault="009C2C5E" w:rsidP="00340450">
            <w:pPr>
              <w:pStyle w:val="tabulka"/>
              <w:widowControl/>
              <w:spacing w:before="0" w:line="240" w:lineRule="auto"/>
              <w:jc w:val="left"/>
              <w:rPr>
                <w:rFonts w:ascii="Times New Roman" w:eastAsiaTheme="minorEastAsia" w:hAnsi="Times New Roman"/>
                <w:color w:val="000000" w:themeColor="text1"/>
                <w:sz w:val="22"/>
                <w:szCs w:val="22"/>
              </w:rPr>
            </w:pPr>
          </w:p>
        </w:tc>
        <w:tc>
          <w:tcPr>
            <w:tcW w:w="1634" w:type="pct"/>
          </w:tcPr>
          <w:p w14:paraId="0D177BD7" w14:textId="38FEE031" w:rsidR="009C2C5E" w:rsidRPr="00AC3B13" w:rsidRDefault="009C2C5E" w:rsidP="00023955">
            <w:pPr>
              <w:pStyle w:val="NoSpacing"/>
              <w:rPr>
                <w:rFonts w:ascii="Times New Roman" w:hAnsi="Times New Roman" w:cs="Times New Roman"/>
                <w:i/>
                <w:iCs/>
                <w:lang w:eastAsia="lt-LT"/>
              </w:rPr>
            </w:pPr>
          </w:p>
        </w:tc>
      </w:tr>
      <w:tr w:rsidR="009C2C5E" w:rsidRPr="00AC3B13" w14:paraId="399C709A" w14:textId="77777777" w:rsidTr="00AC3B13">
        <w:trPr>
          <w:cantSplit/>
          <w:trHeight w:val="624"/>
        </w:trPr>
        <w:tc>
          <w:tcPr>
            <w:tcW w:w="163" w:type="pct"/>
          </w:tcPr>
          <w:p w14:paraId="3259F118" w14:textId="15772A61" w:rsidR="009C2C5E" w:rsidRPr="00AC3B13" w:rsidRDefault="009C2C5E"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t>4.</w:t>
            </w:r>
          </w:p>
        </w:tc>
        <w:tc>
          <w:tcPr>
            <w:tcW w:w="1916" w:type="pct"/>
          </w:tcPr>
          <w:p w14:paraId="1E71ADA3" w14:textId="060DDF20" w:rsidR="00AC3B13" w:rsidRPr="00AC3B13" w:rsidRDefault="00AC3B13" w:rsidP="00AC3B13">
            <w:pPr>
              <w:keepLines/>
              <w:widowControl w:val="0"/>
              <w:suppressLineNumbers/>
              <w:spacing w:line="276" w:lineRule="auto"/>
              <w:jc w:val="both"/>
              <w:rPr>
                <w:rFonts w:eastAsia="Arial Unicode MS"/>
                <w:i/>
                <w:iCs/>
                <w:noProof/>
                <w:sz w:val="22"/>
                <w:szCs w:val="22"/>
                <w:lang w:bidi="lt-LT"/>
              </w:rPr>
            </w:pPr>
            <w:r w:rsidRPr="00AC3B13">
              <w:rPr>
                <w:rFonts w:eastAsia="Arial Unicode MS"/>
                <w:b/>
                <w:bCs/>
                <w:noProof/>
                <w:sz w:val="22"/>
                <w:szCs w:val="22"/>
                <w:lang w:bidi="lt-LT"/>
              </w:rPr>
              <w:t>3.4. punktas:</w:t>
            </w:r>
            <w:r w:rsidRPr="00AC3B13">
              <w:rPr>
                <w:rFonts w:eastAsia="Arial Unicode MS"/>
                <w:noProof/>
                <w:sz w:val="22"/>
                <w:szCs w:val="22"/>
                <w:lang w:bidi="lt-LT"/>
              </w:rPr>
              <w:t xml:space="preserve"> </w:t>
            </w:r>
            <w:r w:rsidRPr="00AC3B13">
              <w:rPr>
                <w:rFonts w:eastAsia="Arial Unicode MS"/>
                <w:i/>
                <w:iCs/>
                <w:noProof/>
                <w:sz w:val="22"/>
                <w:szCs w:val="22"/>
                <w:lang w:bidi="lt-LT"/>
              </w:rPr>
              <w:t>„</w:t>
            </w:r>
            <w:r w:rsidRPr="00AC3B13">
              <w:rPr>
                <w:rFonts w:eastAsia="Arial Unicode MS"/>
                <w:i/>
                <w:iCs/>
                <w:noProof/>
                <w:sz w:val="22"/>
                <w:szCs w:val="22"/>
                <w:lang w:bidi="lt-LT"/>
              </w:rPr>
              <w:t>Įkrovimo įrangos gamintojas įdiegęs Gamintojo informacijos saugumo vadybos sistemos ISO 27001:2022 standarto reikalavimus</w:t>
            </w:r>
            <w:r w:rsidRPr="00AC3B13">
              <w:rPr>
                <w:rFonts w:eastAsia="Arial Unicode MS"/>
                <w:i/>
                <w:iCs/>
                <w:noProof/>
                <w:sz w:val="22"/>
                <w:szCs w:val="22"/>
                <w:lang w:bidi="lt-LT"/>
              </w:rPr>
              <w:t>“.</w:t>
            </w:r>
          </w:p>
          <w:p w14:paraId="71FB5273" w14:textId="44177DCE" w:rsidR="009C2C5E" w:rsidRPr="00AC3B13" w:rsidRDefault="009C2C5E" w:rsidP="000F74E4">
            <w:pPr>
              <w:pStyle w:val="tabulka"/>
              <w:widowControl/>
              <w:spacing w:before="0" w:line="240" w:lineRule="auto"/>
              <w:jc w:val="both"/>
              <w:rPr>
                <w:rFonts w:ascii="Times New Roman" w:eastAsiaTheme="minorEastAsia" w:hAnsi="Times New Roman"/>
                <w:b/>
                <w:bCs/>
                <w:color w:val="000000" w:themeColor="text1"/>
                <w:sz w:val="22"/>
                <w:szCs w:val="22"/>
              </w:rPr>
            </w:pPr>
          </w:p>
        </w:tc>
        <w:tc>
          <w:tcPr>
            <w:tcW w:w="1287" w:type="pct"/>
          </w:tcPr>
          <w:p w14:paraId="3F83052E" w14:textId="2E9AE1CF" w:rsidR="009C2C5E" w:rsidRPr="00AC3B13" w:rsidRDefault="009C2C5E" w:rsidP="00342DFD">
            <w:pPr>
              <w:pStyle w:val="tabulka"/>
              <w:widowControl/>
              <w:spacing w:before="0" w:line="240" w:lineRule="auto"/>
              <w:jc w:val="left"/>
              <w:rPr>
                <w:rFonts w:ascii="Times New Roman" w:eastAsiaTheme="minorEastAsia" w:hAnsi="Times New Roman"/>
                <w:color w:val="000000" w:themeColor="text1"/>
                <w:sz w:val="22"/>
                <w:szCs w:val="22"/>
              </w:rPr>
            </w:pPr>
          </w:p>
        </w:tc>
        <w:tc>
          <w:tcPr>
            <w:tcW w:w="1634" w:type="pct"/>
          </w:tcPr>
          <w:p w14:paraId="2FADCCF4" w14:textId="2ACDBD39" w:rsidR="009C2C5E" w:rsidRPr="00AC3B13" w:rsidRDefault="009C2C5E" w:rsidP="00F54300">
            <w:pPr>
              <w:pStyle w:val="NoSpacing"/>
              <w:rPr>
                <w:rFonts w:ascii="Times New Roman" w:hAnsi="Times New Roman" w:cs="Times New Roman"/>
                <w:i/>
                <w:iCs/>
                <w:lang w:eastAsia="lt-LT"/>
              </w:rPr>
            </w:pPr>
          </w:p>
        </w:tc>
      </w:tr>
      <w:tr w:rsidR="000F1420" w:rsidRPr="00AC3B13" w14:paraId="6AEA0B54" w14:textId="77777777" w:rsidTr="009C2C5E">
        <w:trPr>
          <w:cantSplit/>
          <w:trHeight w:val="1307"/>
        </w:trPr>
        <w:tc>
          <w:tcPr>
            <w:tcW w:w="163" w:type="pct"/>
          </w:tcPr>
          <w:p w14:paraId="0DE435C9" w14:textId="13F0C9A9" w:rsidR="000F1420" w:rsidRPr="00AC3B13" w:rsidRDefault="000F1420"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lastRenderedPageBreak/>
              <w:t>5.</w:t>
            </w:r>
          </w:p>
        </w:tc>
        <w:tc>
          <w:tcPr>
            <w:tcW w:w="1916" w:type="pct"/>
          </w:tcPr>
          <w:p w14:paraId="06F009FC" w14:textId="5A566557" w:rsidR="000F1420" w:rsidRPr="00AC3B13" w:rsidRDefault="00AC3B13" w:rsidP="00AC3B13">
            <w:pPr>
              <w:keepLines/>
              <w:widowControl w:val="0"/>
              <w:suppressLineNumbers/>
              <w:spacing w:line="276" w:lineRule="auto"/>
              <w:jc w:val="both"/>
              <w:rPr>
                <w:rFonts w:eastAsiaTheme="minorEastAsia"/>
                <w:b/>
                <w:bCs/>
                <w:color w:val="000000" w:themeColor="text1"/>
                <w:sz w:val="22"/>
                <w:szCs w:val="22"/>
              </w:rPr>
            </w:pPr>
            <w:r w:rsidRPr="00AC3B13">
              <w:rPr>
                <w:rFonts w:eastAsia="Arial Unicode MS"/>
                <w:b/>
                <w:bCs/>
                <w:noProof/>
                <w:sz w:val="22"/>
                <w:szCs w:val="22"/>
                <w:u w:val="single"/>
                <w:lang w:bidi="lt-LT"/>
              </w:rPr>
              <w:t>3.5. punktas:</w:t>
            </w:r>
            <w:r w:rsidRPr="00AC3B13">
              <w:rPr>
                <w:rFonts w:eastAsia="Arial Unicode MS"/>
                <w:noProof/>
                <w:sz w:val="22"/>
                <w:szCs w:val="22"/>
                <w:u w:val="single"/>
                <w:lang w:bidi="lt-LT"/>
              </w:rPr>
              <w:t xml:space="preserve"> </w:t>
            </w:r>
            <w:r w:rsidRPr="00AC3B13">
              <w:rPr>
                <w:rFonts w:eastAsia="Arial Unicode MS"/>
                <w:i/>
                <w:iCs/>
                <w:noProof/>
                <w:sz w:val="22"/>
                <w:szCs w:val="22"/>
                <w:u w:val="single"/>
                <w:lang w:bidi="lt-LT"/>
              </w:rPr>
              <w:t>„</w:t>
            </w:r>
            <w:r w:rsidRPr="00AC3B13">
              <w:rPr>
                <w:rFonts w:eastAsia="Arial Unicode MS"/>
                <w:i/>
                <w:iCs/>
                <w:noProof/>
                <w:sz w:val="22"/>
                <w:szCs w:val="22"/>
                <w:u w:val="single"/>
                <w:lang w:bidi="lt-LT"/>
              </w:rPr>
              <w:t>Dinaminio galios balansavimo programinės Įrangos gamintojas</w:t>
            </w:r>
            <w:r w:rsidRPr="00AC3B13">
              <w:rPr>
                <w:rFonts w:eastAsia="Arial Unicode MS"/>
                <w:i/>
                <w:iCs/>
                <w:noProof/>
                <w:sz w:val="22"/>
                <w:szCs w:val="22"/>
                <w:lang w:bidi="lt-LT"/>
              </w:rPr>
              <w:t xml:space="preserve"> yra įdiegęs kokybės vadybos sistemą </w:t>
            </w:r>
            <w:r w:rsidRPr="00AC3B13">
              <w:rPr>
                <w:rFonts w:eastAsia="Arial Unicode MS"/>
                <w:i/>
                <w:iCs/>
                <w:noProof/>
                <w:sz w:val="22"/>
                <w:szCs w:val="22"/>
                <w:u w:val="single"/>
                <w:lang w:bidi="lt-LT"/>
              </w:rPr>
              <w:t xml:space="preserve">Dinaminio galios balansavimo </w:t>
            </w:r>
            <w:r w:rsidRPr="00AC3B13">
              <w:rPr>
                <w:rFonts w:eastAsia="Arial Unicode MS"/>
                <w:i/>
                <w:iCs/>
                <w:noProof/>
                <w:color w:val="000000"/>
                <w:sz w:val="22"/>
                <w:szCs w:val="22"/>
                <w:u w:val="single"/>
                <w:lang w:bidi="lt-LT"/>
              </w:rPr>
              <w:t>programinės</w:t>
            </w:r>
            <w:r w:rsidRPr="00AC3B13">
              <w:rPr>
                <w:rFonts w:eastAsia="Arial Unicode MS"/>
                <w:i/>
                <w:iCs/>
                <w:noProof/>
                <w:color w:val="000000"/>
                <w:sz w:val="22"/>
                <w:szCs w:val="22"/>
                <w:lang w:bidi="lt-LT"/>
              </w:rPr>
              <w:t xml:space="preserve"> įkrovimo įrangos srityje, atitinkančią ISO 9001 standarto arba lygiaverčio standarto reikalavimus</w:t>
            </w:r>
            <w:r w:rsidRPr="00AC3B13">
              <w:rPr>
                <w:rFonts w:eastAsia="Arial Unicode MS"/>
                <w:i/>
                <w:iCs/>
                <w:noProof/>
                <w:color w:val="000000"/>
                <w:sz w:val="22"/>
                <w:szCs w:val="22"/>
                <w:lang w:bidi="lt-LT"/>
              </w:rPr>
              <w:t>“</w:t>
            </w:r>
            <w:r w:rsidRPr="00AC3B13">
              <w:rPr>
                <w:rFonts w:eastAsia="Arial Unicode MS"/>
                <w:i/>
                <w:iCs/>
                <w:noProof/>
                <w:color w:val="000000"/>
                <w:sz w:val="22"/>
                <w:szCs w:val="22"/>
                <w:lang w:bidi="lt-LT"/>
              </w:rPr>
              <w:t>.</w:t>
            </w:r>
          </w:p>
        </w:tc>
        <w:tc>
          <w:tcPr>
            <w:tcW w:w="1287" w:type="pct"/>
          </w:tcPr>
          <w:p w14:paraId="41BBB13C" w14:textId="77777777" w:rsidR="000F1420" w:rsidRPr="00AC3B13" w:rsidRDefault="000F1420" w:rsidP="00342DFD">
            <w:pPr>
              <w:pStyle w:val="tabulka"/>
              <w:widowControl/>
              <w:spacing w:before="0" w:line="240" w:lineRule="auto"/>
              <w:jc w:val="left"/>
              <w:rPr>
                <w:rFonts w:ascii="Times New Roman" w:eastAsiaTheme="minorEastAsia" w:hAnsi="Times New Roman"/>
                <w:color w:val="000000" w:themeColor="text1"/>
                <w:sz w:val="22"/>
                <w:szCs w:val="22"/>
              </w:rPr>
            </w:pPr>
          </w:p>
        </w:tc>
        <w:tc>
          <w:tcPr>
            <w:tcW w:w="1634" w:type="pct"/>
          </w:tcPr>
          <w:p w14:paraId="588B1679" w14:textId="77777777" w:rsidR="000F1420" w:rsidRPr="00AC3B13" w:rsidRDefault="000F1420" w:rsidP="00F54300">
            <w:pPr>
              <w:pStyle w:val="NoSpacing"/>
              <w:rPr>
                <w:rFonts w:ascii="Times New Roman" w:hAnsi="Times New Roman" w:cs="Times New Roman"/>
                <w:i/>
                <w:iCs/>
                <w:lang w:eastAsia="lt-LT"/>
              </w:rPr>
            </w:pPr>
          </w:p>
        </w:tc>
      </w:tr>
      <w:tr w:rsidR="000F1420" w:rsidRPr="00AC3B13" w14:paraId="04A1BE6D" w14:textId="77777777" w:rsidTr="00AC3B13">
        <w:trPr>
          <w:cantSplit/>
          <w:trHeight w:val="1089"/>
        </w:trPr>
        <w:tc>
          <w:tcPr>
            <w:tcW w:w="163" w:type="pct"/>
          </w:tcPr>
          <w:p w14:paraId="6D8B2EF8" w14:textId="02E49E34" w:rsidR="000F1420" w:rsidRPr="00AC3B13" w:rsidRDefault="000F1420" w:rsidP="00342DFD">
            <w:pPr>
              <w:pStyle w:val="tabulka"/>
              <w:widowControl/>
              <w:spacing w:before="0" w:line="240" w:lineRule="auto"/>
              <w:rPr>
                <w:rFonts w:ascii="Times New Roman" w:hAnsi="Times New Roman"/>
                <w:sz w:val="22"/>
                <w:szCs w:val="22"/>
                <w:lang w:val="lt-LT"/>
              </w:rPr>
            </w:pPr>
            <w:r w:rsidRPr="00AC3B13">
              <w:rPr>
                <w:rFonts w:ascii="Times New Roman" w:hAnsi="Times New Roman"/>
                <w:sz w:val="22"/>
                <w:szCs w:val="22"/>
                <w:lang w:val="lt-LT"/>
              </w:rPr>
              <w:t>6.</w:t>
            </w:r>
          </w:p>
        </w:tc>
        <w:tc>
          <w:tcPr>
            <w:tcW w:w="1916" w:type="pct"/>
          </w:tcPr>
          <w:p w14:paraId="7E656E19" w14:textId="23D21E19" w:rsidR="00AC3B13" w:rsidRPr="00AC3B13" w:rsidRDefault="00AC3B13" w:rsidP="00AC3B13">
            <w:pPr>
              <w:keepLines/>
              <w:widowControl w:val="0"/>
              <w:suppressLineNumbers/>
              <w:jc w:val="both"/>
              <w:rPr>
                <w:rFonts w:eastAsia="Arial Unicode MS"/>
                <w:i/>
                <w:iCs/>
                <w:noProof/>
                <w:sz w:val="22"/>
                <w:szCs w:val="22"/>
                <w:lang w:bidi="lt-LT"/>
              </w:rPr>
            </w:pPr>
            <w:r w:rsidRPr="00AC3B13">
              <w:rPr>
                <w:rFonts w:eastAsiaTheme="minorEastAsia"/>
                <w:b/>
                <w:bCs/>
                <w:color w:val="000000" w:themeColor="text1"/>
                <w:sz w:val="22"/>
                <w:szCs w:val="22"/>
              </w:rPr>
              <w:t xml:space="preserve">3.6. punktas: </w:t>
            </w:r>
            <w:r w:rsidRPr="00AC3B13">
              <w:rPr>
                <w:rFonts w:eastAsiaTheme="minorEastAsia"/>
                <w:b/>
                <w:bCs/>
                <w:i/>
                <w:iCs/>
                <w:color w:val="000000" w:themeColor="text1"/>
                <w:sz w:val="22"/>
                <w:szCs w:val="22"/>
              </w:rPr>
              <w:t>„</w:t>
            </w:r>
            <w:r w:rsidRPr="00AC3B13">
              <w:rPr>
                <w:rFonts w:eastAsia="Arial Unicode MS"/>
                <w:i/>
                <w:iCs/>
                <w:noProof/>
                <w:sz w:val="22"/>
                <w:szCs w:val="22"/>
                <w:u w:val="single"/>
                <w:lang w:bidi="lt-LT"/>
              </w:rPr>
              <w:t xml:space="preserve">Dinaminio galios balansavimo programinės </w:t>
            </w:r>
            <w:r w:rsidRPr="00AC3B13">
              <w:rPr>
                <w:rFonts w:eastAsia="Arial Unicode MS"/>
                <w:i/>
                <w:iCs/>
                <w:noProof/>
                <w:sz w:val="22"/>
                <w:szCs w:val="22"/>
                <w:lang w:bidi="lt-LT"/>
              </w:rPr>
              <w:t>Įkrovimo įrangos gamintojas įdiegęs Gamintojo informacijos saugumo vadybos sistemos </w:t>
            </w:r>
          </w:p>
          <w:p w14:paraId="0F95D150" w14:textId="10FC93D9" w:rsidR="000F1420" w:rsidRPr="00AC3B13" w:rsidRDefault="00AC3B13" w:rsidP="00AC3B13">
            <w:pPr>
              <w:keepLines/>
              <w:widowControl w:val="0"/>
              <w:suppressLineNumbers/>
              <w:spacing w:line="276" w:lineRule="auto"/>
              <w:jc w:val="both"/>
              <w:rPr>
                <w:rFonts w:eastAsiaTheme="minorEastAsia"/>
                <w:b/>
                <w:bCs/>
                <w:color w:val="000000" w:themeColor="text1"/>
                <w:sz w:val="22"/>
                <w:szCs w:val="22"/>
              </w:rPr>
            </w:pPr>
            <w:r w:rsidRPr="00AC3B13">
              <w:rPr>
                <w:rFonts w:eastAsia="Arial Unicode MS"/>
                <w:i/>
                <w:iCs/>
                <w:noProof/>
                <w:sz w:val="22"/>
                <w:szCs w:val="22"/>
                <w:lang w:bidi="lt-LT"/>
              </w:rPr>
              <w:t>ISO 27001:2022 standarto reikalavimus</w:t>
            </w:r>
            <w:r w:rsidRPr="00AC3B13">
              <w:rPr>
                <w:rFonts w:eastAsia="Arial Unicode MS"/>
                <w:i/>
                <w:iCs/>
                <w:noProof/>
                <w:sz w:val="22"/>
                <w:szCs w:val="22"/>
                <w:lang w:bidi="lt-LT"/>
              </w:rPr>
              <w:t>“</w:t>
            </w:r>
            <w:r w:rsidRPr="00AC3B13">
              <w:rPr>
                <w:rFonts w:eastAsia="Arial Unicode MS"/>
                <w:i/>
                <w:iCs/>
                <w:noProof/>
                <w:sz w:val="22"/>
                <w:szCs w:val="22"/>
                <w:lang w:bidi="lt-LT"/>
              </w:rPr>
              <w:t>.</w:t>
            </w:r>
          </w:p>
        </w:tc>
        <w:tc>
          <w:tcPr>
            <w:tcW w:w="1287" w:type="pct"/>
          </w:tcPr>
          <w:p w14:paraId="018BAF3A" w14:textId="77777777" w:rsidR="000F1420" w:rsidRPr="00AC3B13" w:rsidRDefault="000F1420" w:rsidP="00342DFD">
            <w:pPr>
              <w:pStyle w:val="tabulka"/>
              <w:widowControl/>
              <w:spacing w:before="0" w:line="240" w:lineRule="auto"/>
              <w:jc w:val="left"/>
              <w:rPr>
                <w:rFonts w:ascii="Times New Roman" w:eastAsiaTheme="minorEastAsia" w:hAnsi="Times New Roman"/>
                <w:color w:val="000000" w:themeColor="text1"/>
                <w:sz w:val="22"/>
                <w:szCs w:val="22"/>
              </w:rPr>
            </w:pPr>
          </w:p>
        </w:tc>
        <w:tc>
          <w:tcPr>
            <w:tcW w:w="1634" w:type="pct"/>
          </w:tcPr>
          <w:p w14:paraId="66CDEA48" w14:textId="77777777" w:rsidR="000F1420" w:rsidRPr="00AC3B13" w:rsidRDefault="000F1420" w:rsidP="00F54300">
            <w:pPr>
              <w:pStyle w:val="NoSpacing"/>
              <w:rPr>
                <w:rFonts w:ascii="Times New Roman" w:hAnsi="Times New Roman" w:cs="Times New Roman"/>
                <w:i/>
                <w:iCs/>
                <w:lang w:eastAsia="lt-LT"/>
              </w:rPr>
            </w:pPr>
          </w:p>
        </w:tc>
      </w:tr>
    </w:tbl>
    <w:p w14:paraId="12AC0813" w14:textId="77777777" w:rsidR="00FD4442" w:rsidRPr="00AC3B13" w:rsidRDefault="00FD4442" w:rsidP="005360F9">
      <w:pPr>
        <w:jc w:val="both"/>
        <w:rPr>
          <w:bCs/>
          <w:sz w:val="22"/>
          <w:szCs w:val="22"/>
        </w:rPr>
      </w:pPr>
    </w:p>
    <w:p w14:paraId="7925DAF2" w14:textId="77777777" w:rsidR="00BE0420" w:rsidRPr="00AC3B13" w:rsidRDefault="00BE0420" w:rsidP="005360F9">
      <w:pPr>
        <w:jc w:val="both"/>
        <w:rPr>
          <w:bCs/>
          <w:sz w:val="22"/>
          <w:szCs w:val="22"/>
        </w:rPr>
      </w:pPr>
    </w:p>
    <w:p w14:paraId="11622F13" w14:textId="77777777" w:rsidR="00BE0420" w:rsidRPr="00AC3B13" w:rsidRDefault="00BE0420" w:rsidP="00BE0420">
      <w:pPr>
        <w:jc w:val="center"/>
        <w:rPr>
          <w:sz w:val="22"/>
          <w:szCs w:val="22"/>
        </w:rPr>
      </w:pPr>
      <w:r w:rsidRPr="00AC3B13">
        <w:rPr>
          <w:sz w:val="22"/>
          <w:szCs w:val="22"/>
        </w:rPr>
        <w:t>______________________________________________________</w:t>
      </w:r>
    </w:p>
    <w:p w14:paraId="7EB4B8DA" w14:textId="77777777" w:rsidR="00BE0420" w:rsidRPr="00AC3B13" w:rsidRDefault="00BE0420" w:rsidP="00BE0420">
      <w:pPr>
        <w:widowControl w:val="0"/>
        <w:jc w:val="center"/>
        <w:rPr>
          <w:sz w:val="22"/>
          <w:szCs w:val="22"/>
        </w:rPr>
      </w:pPr>
      <w:r w:rsidRPr="00AC3B13">
        <w:rPr>
          <w:sz w:val="22"/>
          <w:szCs w:val="22"/>
        </w:rPr>
        <w:t>(Tiekėjo vadovo arba jo įgalioto asmens pareigos, vardas, pavardė, parašas)</w:t>
      </w:r>
    </w:p>
    <w:p w14:paraId="762471F0" w14:textId="77777777" w:rsidR="00BE0420" w:rsidRPr="00BE0420" w:rsidRDefault="00BE0420" w:rsidP="00BE0420">
      <w:pPr>
        <w:spacing w:after="160" w:line="259" w:lineRule="auto"/>
      </w:pPr>
    </w:p>
    <w:p w14:paraId="7D7F22AD" w14:textId="77777777" w:rsidR="00BE0420" w:rsidRPr="009618E8" w:rsidRDefault="00BE0420" w:rsidP="00BE0420">
      <w:pPr>
        <w:rPr>
          <w:rFonts w:ascii="Arial" w:hAnsi="Arial" w:cs="Arial"/>
          <w:b/>
          <w:sz w:val="22"/>
          <w:szCs w:val="22"/>
        </w:rPr>
      </w:pPr>
    </w:p>
    <w:sectPr w:rsidR="00BE0420" w:rsidRPr="009618E8" w:rsidSect="000916FC">
      <w:headerReference w:type="default" r:id="rId12"/>
      <w:footerReference w:type="default" r:id="rId13"/>
      <w:headerReference w:type="first" r:id="rId14"/>
      <w:footerReference w:type="first" r:id="rId15"/>
      <w:pgSz w:w="16840" w:h="11907" w:orient="landscape"/>
      <w:pgMar w:top="1200" w:right="360" w:bottom="567"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A7960" w14:textId="77777777" w:rsidR="0034521F" w:rsidRDefault="0034521F" w:rsidP="0043350F">
      <w:r>
        <w:separator/>
      </w:r>
    </w:p>
  </w:endnote>
  <w:endnote w:type="continuationSeparator" w:id="0">
    <w:p w14:paraId="5E83C7D8" w14:textId="77777777" w:rsidR="0034521F" w:rsidRDefault="0034521F" w:rsidP="0043350F">
      <w:r>
        <w:continuationSeparator/>
      </w:r>
    </w:p>
  </w:endnote>
  <w:endnote w:type="continuationNotice" w:id="1">
    <w:p w14:paraId="2D06B388" w14:textId="77777777" w:rsidR="0034521F" w:rsidRDefault="00345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4DB03025" w:rsidR="00D623F7" w:rsidRDefault="00D623F7">
        <w:pPr>
          <w:pStyle w:val="Footer"/>
          <w:jc w:val="center"/>
        </w:pPr>
        <w:r>
          <w:fldChar w:fldCharType="begin"/>
        </w:r>
        <w:r>
          <w:instrText>PAGE   \* MERGEFORMAT</w:instrText>
        </w:r>
        <w:r>
          <w:fldChar w:fldCharType="separate"/>
        </w:r>
        <w:r w:rsidR="005360F9">
          <w:rPr>
            <w:noProof/>
          </w:rPr>
          <w:t>2</w:t>
        </w:r>
        <w:r>
          <w:fldChar w:fldCharType="end"/>
        </w:r>
      </w:p>
    </w:sdtContent>
  </w:sdt>
  <w:p w14:paraId="62DAB853" w14:textId="77777777" w:rsidR="00D623F7" w:rsidRDefault="00D62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FCD1" w14:textId="4AAB2688" w:rsidR="00B93015" w:rsidRDefault="00B93015">
    <w:pPr>
      <w:pStyle w:val="Footer"/>
    </w:pPr>
  </w:p>
  <w:p w14:paraId="0C5FC2E2" w14:textId="77777777" w:rsidR="00B93015" w:rsidRDefault="00B930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AB875" w14:textId="77777777" w:rsidR="0034521F" w:rsidRDefault="0034521F" w:rsidP="0043350F">
      <w:r>
        <w:separator/>
      </w:r>
    </w:p>
  </w:footnote>
  <w:footnote w:type="continuationSeparator" w:id="0">
    <w:p w14:paraId="1FBDDFBE" w14:textId="77777777" w:rsidR="0034521F" w:rsidRDefault="0034521F" w:rsidP="0043350F">
      <w:r>
        <w:continuationSeparator/>
      </w:r>
    </w:p>
  </w:footnote>
  <w:footnote w:type="continuationNotice" w:id="1">
    <w:p w14:paraId="13E34A2E" w14:textId="77777777" w:rsidR="0034521F" w:rsidRDefault="003452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5DF01E95" w:rsidR="00F823CE" w:rsidRPr="00FA6573" w:rsidRDefault="00F823CE" w:rsidP="00F823CE">
    <w:pPr>
      <w:pStyle w:val="Header"/>
      <w:jc w:val="right"/>
      <w:rPr>
        <w:rFonts w:asciiTheme="minorHAnsi" w:hAnsiTheme="minorHAnsi"/>
      </w:rPr>
    </w:pPr>
  </w:p>
  <w:p w14:paraId="0C9D8FEF" w14:textId="7D683A36" w:rsidR="00D623F7" w:rsidRDefault="00D623F7" w:rsidP="00481B87">
    <w:pPr>
      <w:pStyle w:val="Header"/>
      <w:tabs>
        <w:tab w:val="clear" w:pos="4153"/>
        <w:tab w:val="clear" w:pos="8306"/>
        <w:tab w:val="left" w:pos="4005"/>
      </w:tabs>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D6ED864" w:rsidR="00D623F7" w:rsidRPr="00FA6573" w:rsidRDefault="008520EC" w:rsidP="005360F9">
    <w:pPr>
      <w:pStyle w:val="Header"/>
      <w:jc w:val="right"/>
      <w:rPr>
        <w:rFonts w:asciiTheme="minorHAnsi" w:hAnsiTheme="minorHAnsi"/>
      </w:rPr>
    </w:pPr>
    <w:r>
      <w:rPr>
        <w:rFonts w:asciiTheme="minorHAnsi" w:hAnsiTheme="minorHAnsi"/>
      </w:rPr>
      <w:t>Pirkimo</w:t>
    </w:r>
    <w:r w:rsidR="00D623F7">
      <w:rPr>
        <w:rFonts w:asciiTheme="minorHAnsi" w:hAnsiTheme="minorHAnsi"/>
      </w:rPr>
      <w:t xml:space="preserve"> </w:t>
    </w:r>
    <w:r w:rsidR="000916FC">
      <w:rPr>
        <w:rFonts w:asciiTheme="minorHAnsi" w:hAnsiTheme="minorHAnsi"/>
      </w:rPr>
      <w:t>S</w:t>
    </w:r>
    <w:r w:rsidR="00D623F7">
      <w:rPr>
        <w:rFonts w:asciiTheme="minorHAnsi" w:hAnsiTheme="minorHAnsi"/>
      </w:rPr>
      <w:t>peci</w:t>
    </w:r>
    <w:r w:rsidR="00D623F7" w:rsidRPr="00AE2E40">
      <w:rPr>
        <w:rFonts w:asciiTheme="minorHAnsi" w:hAnsiTheme="minorHAnsi"/>
      </w:rPr>
      <w:t>aliųjų</w:t>
    </w:r>
    <w:r w:rsidR="00F823CE" w:rsidRPr="00AE2E40">
      <w:rPr>
        <w:rFonts w:asciiTheme="minorHAnsi" w:hAnsiTheme="minorHAnsi"/>
      </w:rPr>
      <w:t xml:space="preserve"> sąlygų priedas</w:t>
    </w:r>
    <w:r w:rsidR="00AE2E40" w:rsidRPr="00AE2E40">
      <w:rPr>
        <w:rFonts w:asciiTheme="minorHAnsi" w:hAnsiTheme="minorHAnsi"/>
      </w:rPr>
      <w:t xml:space="preserve"> Nr. </w:t>
    </w:r>
    <w:r w:rsidR="00EF64D8">
      <w:rPr>
        <w:rFonts w:asciiTheme="minorHAnsi" w:hAnsiTheme="minorHAnsi"/>
      </w:rPr>
      <w:t>1</w:t>
    </w:r>
    <w:r w:rsidR="00391C4C">
      <w:rPr>
        <w:rFonts w:asciiTheme="minorHAnsi" w:hAnsiTheme="minorHAnsi"/>
        <w:lang w:val="en-US"/>
      </w:rPr>
      <w:t>3</w:t>
    </w:r>
  </w:p>
  <w:p w14:paraId="071BEC65" w14:textId="77777777" w:rsidR="00D623F7" w:rsidRDefault="00D623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2E0B94"/>
    <w:multiLevelType w:val="hybridMultilevel"/>
    <w:tmpl w:val="817E1C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7B2755B"/>
    <w:multiLevelType w:val="hybridMultilevel"/>
    <w:tmpl w:val="016C0DC0"/>
    <w:lvl w:ilvl="0" w:tplc="0427000F">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A84154A"/>
    <w:multiLevelType w:val="multilevel"/>
    <w:tmpl w:val="66A2D0B6"/>
    <w:lvl w:ilvl="0">
      <w:start w:val="1"/>
      <w:numFmt w:val="decimal"/>
      <w:lvlText w:val="%1."/>
      <w:lvlJc w:val="left"/>
      <w:pPr>
        <w:tabs>
          <w:tab w:val="num" w:pos="735"/>
        </w:tabs>
        <w:ind w:left="735" w:hanging="37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7"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8A6358"/>
    <w:multiLevelType w:val="hybridMultilevel"/>
    <w:tmpl w:val="815AC03E"/>
    <w:lvl w:ilvl="0" w:tplc="227EBF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669868013">
    <w:abstractNumId w:val="25"/>
  </w:num>
  <w:num w:numId="2" w16cid:durableId="130558683">
    <w:abstractNumId w:val="30"/>
  </w:num>
  <w:num w:numId="3" w16cid:durableId="268857960">
    <w:abstractNumId w:val="10"/>
  </w:num>
  <w:num w:numId="4" w16cid:durableId="1497920520">
    <w:abstractNumId w:val="4"/>
  </w:num>
  <w:num w:numId="5" w16cid:durableId="571044779">
    <w:abstractNumId w:val="0"/>
  </w:num>
  <w:num w:numId="6" w16cid:durableId="1702317366">
    <w:abstractNumId w:val="34"/>
  </w:num>
  <w:num w:numId="7" w16cid:durableId="1420100368">
    <w:abstractNumId w:val="5"/>
  </w:num>
  <w:num w:numId="8" w16cid:durableId="467481959">
    <w:abstractNumId w:val="29"/>
  </w:num>
  <w:num w:numId="9" w16cid:durableId="5712241">
    <w:abstractNumId w:val="14"/>
  </w:num>
  <w:num w:numId="10" w16cid:durableId="1344818309">
    <w:abstractNumId w:val="32"/>
  </w:num>
  <w:num w:numId="11" w16cid:durableId="1027952671">
    <w:abstractNumId w:val="1"/>
  </w:num>
  <w:num w:numId="12" w16cid:durableId="2118984559">
    <w:abstractNumId w:val="34"/>
  </w:num>
  <w:num w:numId="13" w16cid:durableId="566958810">
    <w:abstractNumId w:val="35"/>
  </w:num>
  <w:num w:numId="14" w16cid:durableId="1809469305">
    <w:abstractNumId w:val="9"/>
  </w:num>
  <w:num w:numId="15" w16cid:durableId="137572053">
    <w:abstractNumId w:val="6"/>
  </w:num>
  <w:num w:numId="16" w16cid:durableId="14471195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6466109">
    <w:abstractNumId w:val="7"/>
  </w:num>
  <w:num w:numId="18" w16cid:durableId="919291514">
    <w:abstractNumId w:val="12"/>
  </w:num>
  <w:num w:numId="19" w16cid:durableId="376709733">
    <w:abstractNumId w:val="23"/>
  </w:num>
  <w:num w:numId="20" w16cid:durableId="1288901065">
    <w:abstractNumId w:val="20"/>
  </w:num>
  <w:num w:numId="21" w16cid:durableId="92945410">
    <w:abstractNumId w:val="8"/>
  </w:num>
  <w:num w:numId="22" w16cid:durableId="990014754">
    <w:abstractNumId w:val="37"/>
  </w:num>
  <w:num w:numId="23" w16cid:durableId="1841508377">
    <w:abstractNumId w:val="19"/>
  </w:num>
  <w:num w:numId="24" w16cid:durableId="2142651944">
    <w:abstractNumId w:val="17"/>
  </w:num>
  <w:num w:numId="25" w16cid:durableId="1672754544">
    <w:abstractNumId w:val="21"/>
  </w:num>
  <w:num w:numId="26" w16cid:durableId="1012336159">
    <w:abstractNumId w:val="27"/>
  </w:num>
  <w:num w:numId="27" w16cid:durableId="1170022982">
    <w:abstractNumId w:val="28"/>
  </w:num>
  <w:num w:numId="28" w16cid:durableId="334304236">
    <w:abstractNumId w:val="2"/>
  </w:num>
  <w:num w:numId="29" w16cid:durableId="580942240">
    <w:abstractNumId w:val="18"/>
  </w:num>
  <w:num w:numId="30" w16cid:durableId="135266310">
    <w:abstractNumId w:val="13"/>
  </w:num>
  <w:num w:numId="31" w16cid:durableId="1247109388">
    <w:abstractNumId w:val="24"/>
  </w:num>
  <w:num w:numId="32" w16cid:durableId="268703386">
    <w:abstractNumId w:val="26"/>
  </w:num>
  <w:num w:numId="33" w16cid:durableId="1638803694">
    <w:abstractNumId w:val="22"/>
  </w:num>
  <w:num w:numId="34" w16cid:durableId="400062722">
    <w:abstractNumId w:val="3"/>
  </w:num>
  <w:num w:numId="35" w16cid:durableId="320044563">
    <w:abstractNumId w:val="38"/>
  </w:num>
  <w:num w:numId="36" w16cid:durableId="1492942213">
    <w:abstractNumId w:val="31"/>
  </w:num>
  <w:num w:numId="37" w16cid:durableId="1721515969">
    <w:abstractNumId w:val="15"/>
  </w:num>
  <w:num w:numId="38" w16cid:durableId="15964800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3516638">
    <w:abstractNumId w:val="11"/>
  </w:num>
  <w:num w:numId="40" w16cid:durableId="1783719002">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AD6"/>
    <w:rsid w:val="00002F10"/>
    <w:rsid w:val="00003850"/>
    <w:rsid w:val="00003DE7"/>
    <w:rsid w:val="000051D6"/>
    <w:rsid w:val="0001189D"/>
    <w:rsid w:val="00013B4D"/>
    <w:rsid w:val="00014D15"/>
    <w:rsid w:val="00015607"/>
    <w:rsid w:val="00023955"/>
    <w:rsid w:val="000251B9"/>
    <w:rsid w:val="000444F2"/>
    <w:rsid w:val="00045771"/>
    <w:rsid w:val="00045A49"/>
    <w:rsid w:val="00047D10"/>
    <w:rsid w:val="00050FAB"/>
    <w:rsid w:val="00051928"/>
    <w:rsid w:val="00053D45"/>
    <w:rsid w:val="0005418D"/>
    <w:rsid w:val="00056C20"/>
    <w:rsid w:val="00062C1E"/>
    <w:rsid w:val="00064E70"/>
    <w:rsid w:val="000650F9"/>
    <w:rsid w:val="000666DF"/>
    <w:rsid w:val="0007060F"/>
    <w:rsid w:val="00073D13"/>
    <w:rsid w:val="000746D7"/>
    <w:rsid w:val="00077FCF"/>
    <w:rsid w:val="000840C2"/>
    <w:rsid w:val="00084274"/>
    <w:rsid w:val="00084332"/>
    <w:rsid w:val="00086247"/>
    <w:rsid w:val="000916FC"/>
    <w:rsid w:val="00094256"/>
    <w:rsid w:val="0009563E"/>
    <w:rsid w:val="000A0D24"/>
    <w:rsid w:val="000A2923"/>
    <w:rsid w:val="000A3B47"/>
    <w:rsid w:val="000A4A08"/>
    <w:rsid w:val="000A634A"/>
    <w:rsid w:val="000A6664"/>
    <w:rsid w:val="000A6785"/>
    <w:rsid w:val="000A6D13"/>
    <w:rsid w:val="000B4210"/>
    <w:rsid w:val="000B42F1"/>
    <w:rsid w:val="000B4E51"/>
    <w:rsid w:val="000C0096"/>
    <w:rsid w:val="000C1874"/>
    <w:rsid w:val="000C5DA3"/>
    <w:rsid w:val="000C60F6"/>
    <w:rsid w:val="000C6644"/>
    <w:rsid w:val="000C7CE8"/>
    <w:rsid w:val="000D0EC0"/>
    <w:rsid w:val="000D0FE4"/>
    <w:rsid w:val="000D1EA7"/>
    <w:rsid w:val="000D3FC3"/>
    <w:rsid w:val="000D4903"/>
    <w:rsid w:val="000E01F4"/>
    <w:rsid w:val="000E02E7"/>
    <w:rsid w:val="000E0967"/>
    <w:rsid w:val="000E0F27"/>
    <w:rsid w:val="000E22E5"/>
    <w:rsid w:val="000E4388"/>
    <w:rsid w:val="000E554A"/>
    <w:rsid w:val="000E5874"/>
    <w:rsid w:val="000E58AA"/>
    <w:rsid w:val="000F1420"/>
    <w:rsid w:val="000F2EB9"/>
    <w:rsid w:val="000F30B1"/>
    <w:rsid w:val="000F3E7E"/>
    <w:rsid w:val="000F3EFD"/>
    <w:rsid w:val="000F74E4"/>
    <w:rsid w:val="00100D26"/>
    <w:rsid w:val="00101055"/>
    <w:rsid w:val="00106F94"/>
    <w:rsid w:val="001077EF"/>
    <w:rsid w:val="00110B68"/>
    <w:rsid w:val="00111427"/>
    <w:rsid w:val="0011182F"/>
    <w:rsid w:val="00114E7A"/>
    <w:rsid w:val="00117D5F"/>
    <w:rsid w:val="00122A4C"/>
    <w:rsid w:val="00123080"/>
    <w:rsid w:val="00123254"/>
    <w:rsid w:val="00131304"/>
    <w:rsid w:val="0013167D"/>
    <w:rsid w:val="00134583"/>
    <w:rsid w:val="00134CCF"/>
    <w:rsid w:val="00140643"/>
    <w:rsid w:val="00145456"/>
    <w:rsid w:val="00145CAB"/>
    <w:rsid w:val="00146302"/>
    <w:rsid w:val="00147F86"/>
    <w:rsid w:val="001552F8"/>
    <w:rsid w:val="0015703D"/>
    <w:rsid w:val="00171476"/>
    <w:rsid w:val="00171842"/>
    <w:rsid w:val="001738B1"/>
    <w:rsid w:val="0018284C"/>
    <w:rsid w:val="00182B70"/>
    <w:rsid w:val="00182DFF"/>
    <w:rsid w:val="001876F4"/>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5B65"/>
    <w:rsid w:val="001B6E1E"/>
    <w:rsid w:val="001B7EE5"/>
    <w:rsid w:val="001C3C78"/>
    <w:rsid w:val="001C3C92"/>
    <w:rsid w:val="001D01B9"/>
    <w:rsid w:val="001D1C41"/>
    <w:rsid w:val="001D3382"/>
    <w:rsid w:val="001D3F19"/>
    <w:rsid w:val="001D43AA"/>
    <w:rsid w:val="001D4986"/>
    <w:rsid w:val="001D7C2C"/>
    <w:rsid w:val="001E2719"/>
    <w:rsid w:val="001E35CC"/>
    <w:rsid w:val="001E3ED5"/>
    <w:rsid w:val="001E6164"/>
    <w:rsid w:val="001E6487"/>
    <w:rsid w:val="001E6A7E"/>
    <w:rsid w:val="001E7290"/>
    <w:rsid w:val="001F22FF"/>
    <w:rsid w:val="00200E4D"/>
    <w:rsid w:val="0020294D"/>
    <w:rsid w:val="00202EBB"/>
    <w:rsid w:val="00203494"/>
    <w:rsid w:val="00205771"/>
    <w:rsid w:val="00205A9C"/>
    <w:rsid w:val="00206C98"/>
    <w:rsid w:val="00211995"/>
    <w:rsid w:val="00212AEF"/>
    <w:rsid w:val="00221785"/>
    <w:rsid w:val="00221B3E"/>
    <w:rsid w:val="00221D6B"/>
    <w:rsid w:val="002228FD"/>
    <w:rsid w:val="00223ADE"/>
    <w:rsid w:val="00225E14"/>
    <w:rsid w:val="00232E4D"/>
    <w:rsid w:val="00235697"/>
    <w:rsid w:val="00235AE9"/>
    <w:rsid w:val="00235E17"/>
    <w:rsid w:val="00235FCC"/>
    <w:rsid w:val="00244C94"/>
    <w:rsid w:val="002450F2"/>
    <w:rsid w:val="00245C68"/>
    <w:rsid w:val="00247184"/>
    <w:rsid w:val="0025055D"/>
    <w:rsid w:val="002525CA"/>
    <w:rsid w:val="00262B42"/>
    <w:rsid w:val="00266D18"/>
    <w:rsid w:val="00267A98"/>
    <w:rsid w:val="00271028"/>
    <w:rsid w:val="002712E5"/>
    <w:rsid w:val="00275EF3"/>
    <w:rsid w:val="00280EB1"/>
    <w:rsid w:val="002810AD"/>
    <w:rsid w:val="0028142D"/>
    <w:rsid w:val="002816A7"/>
    <w:rsid w:val="00281DA9"/>
    <w:rsid w:val="002867D9"/>
    <w:rsid w:val="002915C3"/>
    <w:rsid w:val="0029279C"/>
    <w:rsid w:val="002929E3"/>
    <w:rsid w:val="00293D7C"/>
    <w:rsid w:val="002950FB"/>
    <w:rsid w:val="002A23C8"/>
    <w:rsid w:val="002A5C20"/>
    <w:rsid w:val="002B0323"/>
    <w:rsid w:val="002B0E53"/>
    <w:rsid w:val="002B0EA3"/>
    <w:rsid w:val="002B2759"/>
    <w:rsid w:val="002B450F"/>
    <w:rsid w:val="002B5469"/>
    <w:rsid w:val="002B5C1E"/>
    <w:rsid w:val="002C43C7"/>
    <w:rsid w:val="002C51F2"/>
    <w:rsid w:val="002C6E9F"/>
    <w:rsid w:val="002D37D0"/>
    <w:rsid w:val="002D4057"/>
    <w:rsid w:val="002D4269"/>
    <w:rsid w:val="002D6CE2"/>
    <w:rsid w:val="002D6F8B"/>
    <w:rsid w:val="002D7C08"/>
    <w:rsid w:val="002E0780"/>
    <w:rsid w:val="002E0EAA"/>
    <w:rsid w:val="002E2DEA"/>
    <w:rsid w:val="002E5351"/>
    <w:rsid w:val="002E55E0"/>
    <w:rsid w:val="002E6764"/>
    <w:rsid w:val="002F643C"/>
    <w:rsid w:val="003018E4"/>
    <w:rsid w:val="00305D0F"/>
    <w:rsid w:val="003065C4"/>
    <w:rsid w:val="00310204"/>
    <w:rsid w:val="003125A3"/>
    <w:rsid w:val="003130A9"/>
    <w:rsid w:val="00316DEC"/>
    <w:rsid w:val="00321062"/>
    <w:rsid w:val="0032172E"/>
    <w:rsid w:val="003218D6"/>
    <w:rsid w:val="0032744F"/>
    <w:rsid w:val="00332A69"/>
    <w:rsid w:val="003343C5"/>
    <w:rsid w:val="00336548"/>
    <w:rsid w:val="00340450"/>
    <w:rsid w:val="00342DFD"/>
    <w:rsid w:val="00342EFC"/>
    <w:rsid w:val="00343A3B"/>
    <w:rsid w:val="0034486C"/>
    <w:rsid w:val="0034521F"/>
    <w:rsid w:val="003463E4"/>
    <w:rsid w:val="00352E37"/>
    <w:rsid w:val="00352FD1"/>
    <w:rsid w:val="00353949"/>
    <w:rsid w:val="00353F45"/>
    <w:rsid w:val="00355DEC"/>
    <w:rsid w:val="0035686E"/>
    <w:rsid w:val="00356D66"/>
    <w:rsid w:val="00356DDD"/>
    <w:rsid w:val="00357AEC"/>
    <w:rsid w:val="00360434"/>
    <w:rsid w:val="003611C8"/>
    <w:rsid w:val="00363CBF"/>
    <w:rsid w:val="00364788"/>
    <w:rsid w:val="003667DC"/>
    <w:rsid w:val="0037064F"/>
    <w:rsid w:val="00371C3A"/>
    <w:rsid w:val="0037338A"/>
    <w:rsid w:val="00373A19"/>
    <w:rsid w:val="00373E1C"/>
    <w:rsid w:val="00376C3C"/>
    <w:rsid w:val="00377445"/>
    <w:rsid w:val="00377642"/>
    <w:rsid w:val="0037792E"/>
    <w:rsid w:val="00381384"/>
    <w:rsid w:val="00383107"/>
    <w:rsid w:val="003847A7"/>
    <w:rsid w:val="00391C4C"/>
    <w:rsid w:val="003944C2"/>
    <w:rsid w:val="003944E1"/>
    <w:rsid w:val="00394A65"/>
    <w:rsid w:val="003950A8"/>
    <w:rsid w:val="00395936"/>
    <w:rsid w:val="00396321"/>
    <w:rsid w:val="00396339"/>
    <w:rsid w:val="0039786D"/>
    <w:rsid w:val="00397FE7"/>
    <w:rsid w:val="003A2A0E"/>
    <w:rsid w:val="003A565A"/>
    <w:rsid w:val="003A598E"/>
    <w:rsid w:val="003A5E85"/>
    <w:rsid w:val="003A62EC"/>
    <w:rsid w:val="003A7E49"/>
    <w:rsid w:val="003B125F"/>
    <w:rsid w:val="003B18DD"/>
    <w:rsid w:val="003B1BBF"/>
    <w:rsid w:val="003B6C66"/>
    <w:rsid w:val="003B6C73"/>
    <w:rsid w:val="003C0D72"/>
    <w:rsid w:val="003C277F"/>
    <w:rsid w:val="003C551D"/>
    <w:rsid w:val="003C5529"/>
    <w:rsid w:val="003D01A7"/>
    <w:rsid w:val="003D15AD"/>
    <w:rsid w:val="003E0EB9"/>
    <w:rsid w:val="003E213A"/>
    <w:rsid w:val="003E5112"/>
    <w:rsid w:val="003E6044"/>
    <w:rsid w:val="003E6387"/>
    <w:rsid w:val="003F0AE3"/>
    <w:rsid w:val="003F1089"/>
    <w:rsid w:val="003F27C7"/>
    <w:rsid w:val="003F2E6A"/>
    <w:rsid w:val="003F5FD3"/>
    <w:rsid w:val="003F648F"/>
    <w:rsid w:val="003F6684"/>
    <w:rsid w:val="00402E05"/>
    <w:rsid w:val="00410AB1"/>
    <w:rsid w:val="00413C7C"/>
    <w:rsid w:val="00413D74"/>
    <w:rsid w:val="00415798"/>
    <w:rsid w:val="00424ABF"/>
    <w:rsid w:val="004260D8"/>
    <w:rsid w:val="00426691"/>
    <w:rsid w:val="00430A96"/>
    <w:rsid w:val="00432EB7"/>
    <w:rsid w:val="0043350F"/>
    <w:rsid w:val="00435093"/>
    <w:rsid w:val="004369DA"/>
    <w:rsid w:val="0043767D"/>
    <w:rsid w:val="00437917"/>
    <w:rsid w:val="00451148"/>
    <w:rsid w:val="00454BE5"/>
    <w:rsid w:val="004556C3"/>
    <w:rsid w:val="004609B0"/>
    <w:rsid w:val="00461CC5"/>
    <w:rsid w:val="00462A26"/>
    <w:rsid w:val="004636C6"/>
    <w:rsid w:val="0046377B"/>
    <w:rsid w:val="00463F5E"/>
    <w:rsid w:val="00472BD1"/>
    <w:rsid w:val="00475740"/>
    <w:rsid w:val="00477F7A"/>
    <w:rsid w:val="00481442"/>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6320"/>
    <w:rsid w:val="004B6B47"/>
    <w:rsid w:val="004B7A2D"/>
    <w:rsid w:val="004C2345"/>
    <w:rsid w:val="004C28C4"/>
    <w:rsid w:val="004C2B05"/>
    <w:rsid w:val="004C3E0A"/>
    <w:rsid w:val="004C4DE8"/>
    <w:rsid w:val="004C4FD0"/>
    <w:rsid w:val="004C6603"/>
    <w:rsid w:val="004C6ED3"/>
    <w:rsid w:val="004C76F1"/>
    <w:rsid w:val="004D1A2A"/>
    <w:rsid w:val="004D36DE"/>
    <w:rsid w:val="004D3E46"/>
    <w:rsid w:val="004D70A3"/>
    <w:rsid w:val="004E0748"/>
    <w:rsid w:val="004E0890"/>
    <w:rsid w:val="004E2A40"/>
    <w:rsid w:val="004F29DE"/>
    <w:rsid w:val="004F29ED"/>
    <w:rsid w:val="004F5639"/>
    <w:rsid w:val="005023B4"/>
    <w:rsid w:val="00502513"/>
    <w:rsid w:val="005040EF"/>
    <w:rsid w:val="00507523"/>
    <w:rsid w:val="00514E38"/>
    <w:rsid w:val="005158C3"/>
    <w:rsid w:val="005206D9"/>
    <w:rsid w:val="0052388D"/>
    <w:rsid w:val="00523934"/>
    <w:rsid w:val="00524169"/>
    <w:rsid w:val="00526943"/>
    <w:rsid w:val="00527B95"/>
    <w:rsid w:val="00527DC1"/>
    <w:rsid w:val="00531015"/>
    <w:rsid w:val="00531810"/>
    <w:rsid w:val="00533523"/>
    <w:rsid w:val="00533F20"/>
    <w:rsid w:val="0053552B"/>
    <w:rsid w:val="0053572B"/>
    <w:rsid w:val="005360F9"/>
    <w:rsid w:val="00537ED6"/>
    <w:rsid w:val="00543803"/>
    <w:rsid w:val="0054389A"/>
    <w:rsid w:val="00554D82"/>
    <w:rsid w:val="0055762B"/>
    <w:rsid w:val="00557DC7"/>
    <w:rsid w:val="005622A3"/>
    <w:rsid w:val="00565890"/>
    <w:rsid w:val="00567F58"/>
    <w:rsid w:val="005700FE"/>
    <w:rsid w:val="005705F7"/>
    <w:rsid w:val="00571329"/>
    <w:rsid w:val="00577ECB"/>
    <w:rsid w:val="005805BB"/>
    <w:rsid w:val="0058111C"/>
    <w:rsid w:val="00581E2D"/>
    <w:rsid w:val="00581EBE"/>
    <w:rsid w:val="00585BC5"/>
    <w:rsid w:val="00587D29"/>
    <w:rsid w:val="0059047A"/>
    <w:rsid w:val="00590675"/>
    <w:rsid w:val="00593299"/>
    <w:rsid w:val="00595027"/>
    <w:rsid w:val="0059636D"/>
    <w:rsid w:val="005964AB"/>
    <w:rsid w:val="00596C8B"/>
    <w:rsid w:val="005A0099"/>
    <w:rsid w:val="005A12E5"/>
    <w:rsid w:val="005A4AAC"/>
    <w:rsid w:val="005A79FE"/>
    <w:rsid w:val="005B4D00"/>
    <w:rsid w:val="005B7E33"/>
    <w:rsid w:val="005C0B31"/>
    <w:rsid w:val="005C150E"/>
    <w:rsid w:val="005C53AC"/>
    <w:rsid w:val="005C5563"/>
    <w:rsid w:val="005C57FD"/>
    <w:rsid w:val="005C61FC"/>
    <w:rsid w:val="005C64D7"/>
    <w:rsid w:val="005D020D"/>
    <w:rsid w:val="005D1519"/>
    <w:rsid w:val="005D177D"/>
    <w:rsid w:val="005D2926"/>
    <w:rsid w:val="005D3728"/>
    <w:rsid w:val="005D4D9B"/>
    <w:rsid w:val="005D5D30"/>
    <w:rsid w:val="005D7214"/>
    <w:rsid w:val="005E1266"/>
    <w:rsid w:val="005E1C1C"/>
    <w:rsid w:val="005E28A7"/>
    <w:rsid w:val="005E6650"/>
    <w:rsid w:val="005E74F9"/>
    <w:rsid w:val="005E78AB"/>
    <w:rsid w:val="005F0249"/>
    <w:rsid w:val="005F4167"/>
    <w:rsid w:val="005F563B"/>
    <w:rsid w:val="005F6E7F"/>
    <w:rsid w:val="005F7B64"/>
    <w:rsid w:val="006043B3"/>
    <w:rsid w:val="00606561"/>
    <w:rsid w:val="006106C6"/>
    <w:rsid w:val="00610865"/>
    <w:rsid w:val="006108A0"/>
    <w:rsid w:val="00611F16"/>
    <w:rsid w:val="0061569F"/>
    <w:rsid w:val="00617314"/>
    <w:rsid w:val="00623F90"/>
    <w:rsid w:val="00623FFA"/>
    <w:rsid w:val="00624E3E"/>
    <w:rsid w:val="006264C8"/>
    <w:rsid w:val="0062750F"/>
    <w:rsid w:val="00632877"/>
    <w:rsid w:val="00633421"/>
    <w:rsid w:val="00634ECF"/>
    <w:rsid w:val="006355A3"/>
    <w:rsid w:val="00641026"/>
    <w:rsid w:val="00642291"/>
    <w:rsid w:val="00642CE8"/>
    <w:rsid w:val="00642F91"/>
    <w:rsid w:val="006445FA"/>
    <w:rsid w:val="00646560"/>
    <w:rsid w:val="006465EE"/>
    <w:rsid w:val="006505C8"/>
    <w:rsid w:val="0065479F"/>
    <w:rsid w:val="00655AC1"/>
    <w:rsid w:val="00655B29"/>
    <w:rsid w:val="00663AB6"/>
    <w:rsid w:val="006664DD"/>
    <w:rsid w:val="006714BD"/>
    <w:rsid w:val="00672DA9"/>
    <w:rsid w:val="00676F88"/>
    <w:rsid w:val="00677973"/>
    <w:rsid w:val="00682BF9"/>
    <w:rsid w:val="00683140"/>
    <w:rsid w:val="00692515"/>
    <w:rsid w:val="00692FEA"/>
    <w:rsid w:val="006A2B7C"/>
    <w:rsid w:val="006A6634"/>
    <w:rsid w:val="006A7B3A"/>
    <w:rsid w:val="006B04D9"/>
    <w:rsid w:val="006B1C95"/>
    <w:rsid w:val="006B577C"/>
    <w:rsid w:val="006C0578"/>
    <w:rsid w:val="006C08D0"/>
    <w:rsid w:val="006C0EA5"/>
    <w:rsid w:val="006C2DB4"/>
    <w:rsid w:val="006C544D"/>
    <w:rsid w:val="006C6972"/>
    <w:rsid w:val="006C7BE2"/>
    <w:rsid w:val="006F28AB"/>
    <w:rsid w:val="006F6128"/>
    <w:rsid w:val="00702A7B"/>
    <w:rsid w:val="00705528"/>
    <w:rsid w:val="00707444"/>
    <w:rsid w:val="007077DC"/>
    <w:rsid w:val="00717D33"/>
    <w:rsid w:val="007256EA"/>
    <w:rsid w:val="00730A96"/>
    <w:rsid w:val="00731A1C"/>
    <w:rsid w:val="0073404D"/>
    <w:rsid w:val="0074226B"/>
    <w:rsid w:val="00745254"/>
    <w:rsid w:val="00746DAD"/>
    <w:rsid w:val="00747265"/>
    <w:rsid w:val="00750868"/>
    <w:rsid w:val="00750CE4"/>
    <w:rsid w:val="007510A7"/>
    <w:rsid w:val="00751210"/>
    <w:rsid w:val="00752719"/>
    <w:rsid w:val="00753646"/>
    <w:rsid w:val="007564FE"/>
    <w:rsid w:val="00757E8A"/>
    <w:rsid w:val="0076242B"/>
    <w:rsid w:val="007626AE"/>
    <w:rsid w:val="007728B3"/>
    <w:rsid w:val="007744F5"/>
    <w:rsid w:val="0078217A"/>
    <w:rsid w:val="007852FA"/>
    <w:rsid w:val="00785A54"/>
    <w:rsid w:val="007908DA"/>
    <w:rsid w:val="0079286F"/>
    <w:rsid w:val="00793EF0"/>
    <w:rsid w:val="0079699D"/>
    <w:rsid w:val="007A490C"/>
    <w:rsid w:val="007A4E47"/>
    <w:rsid w:val="007A5D58"/>
    <w:rsid w:val="007A617D"/>
    <w:rsid w:val="007B17F2"/>
    <w:rsid w:val="007B24D1"/>
    <w:rsid w:val="007B3243"/>
    <w:rsid w:val="007B4F20"/>
    <w:rsid w:val="007B767E"/>
    <w:rsid w:val="007C3767"/>
    <w:rsid w:val="007C4ED5"/>
    <w:rsid w:val="007C63FF"/>
    <w:rsid w:val="007C64DB"/>
    <w:rsid w:val="007D283E"/>
    <w:rsid w:val="007D37F5"/>
    <w:rsid w:val="007D4800"/>
    <w:rsid w:val="007D54D4"/>
    <w:rsid w:val="007E0D2F"/>
    <w:rsid w:val="007E1904"/>
    <w:rsid w:val="007E4341"/>
    <w:rsid w:val="007E6345"/>
    <w:rsid w:val="007E651C"/>
    <w:rsid w:val="007F0BC1"/>
    <w:rsid w:val="007F6402"/>
    <w:rsid w:val="00802CD0"/>
    <w:rsid w:val="00805DD6"/>
    <w:rsid w:val="008079D7"/>
    <w:rsid w:val="008128B2"/>
    <w:rsid w:val="00820262"/>
    <w:rsid w:val="00824273"/>
    <w:rsid w:val="00826151"/>
    <w:rsid w:val="00830925"/>
    <w:rsid w:val="00831F68"/>
    <w:rsid w:val="00834E11"/>
    <w:rsid w:val="00835E6D"/>
    <w:rsid w:val="00842595"/>
    <w:rsid w:val="0084432A"/>
    <w:rsid w:val="00844B4A"/>
    <w:rsid w:val="008464F5"/>
    <w:rsid w:val="008520EC"/>
    <w:rsid w:val="00857073"/>
    <w:rsid w:val="00862954"/>
    <w:rsid w:val="00863E01"/>
    <w:rsid w:val="00865060"/>
    <w:rsid w:val="008654BA"/>
    <w:rsid w:val="00866D40"/>
    <w:rsid w:val="00871BD9"/>
    <w:rsid w:val="008726AD"/>
    <w:rsid w:val="008727AA"/>
    <w:rsid w:val="008759ED"/>
    <w:rsid w:val="00876B33"/>
    <w:rsid w:val="00880D9E"/>
    <w:rsid w:val="00882C59"/>
    <w:rsid w:val="0088579C"/>
    <w:rsid w:val="008867D0"/>
    <w:rsid w:val="00886C10"/>
    <w:rsid w:val="008900E9"/>
    <w:rsid w:val="008929B5"/>
    <w:rsid w:val="00894D1B"/>
    <w:rsid w:val="0089505C"/>
    <w:rsid w:val="008960A4"/>
    <w:rsid w:val="00896557"/>
    <w:rsid w:val="00896D0A"/>
    <w:rsid w:val="00897548"/>
    <w:rsid w:val="008A25EC"/>
    <w:rsid w:val="008A53FB"/>
    <w:rsid w:val="008A556D"/>
    <w:rsid w:val="008B1A3D"/>
    <w:rsid w:val="008B55F5"/>
    <w:rsid w:val="008B759C"/>
    <w:rsid w:val="008B7E71"/>
    <w:rsid w:val="008C2EB9"/>
    <w:rsid w:val="008D6F65"/>
    <w:rsid w:val="008D7467"/>
    <w:rsid w:val="008E0FAB"/>
    <w:rsid w:val="008E1BA2"/>
    <w:rsid w:val="008E6B51"/>
    <w:rsid w:val="008E709C"/>
    <w:rsid w:val="008F154B"/>
    <w:rsid w:val="008F27CA"/>
    <w:rsid w:val="008F4845"/>
    <w:rsid w:val="00901DAF"/>
    <w:rsid w:val="00902B8D"/>
    <w:rsid w:val="009038D6"/>
    <w:rsid w:val="00905646"/>
    <w:rsid w:val="00905EA1"/>
    <w:rsid w:val="009069D9"/>
    <w:rsid w:val="0091488D"/>
    <w:rsid w:val="00916455"/>
    <w:rsid w:val="00916560"/>
    <w:rsid w:val="009168EF"/>
    <w:rsid w:val="00916BA8"/>
    <w:rsid w:val="00922AA2"/>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18E8"/>
    <w:rsid w:val="00962E9B"/>
    <w:rsid w:val="00963DF1"/>
    <w:rsid w:val="0096465E"/>
    <w:rsid w:val="0096490C"/>
    <w:rsid w:val="00965E21"/>
    <w:rsid w:val="009662DC"/>
    <w:rsid w:val="00967F40"/>
    <w:rsid w:val="009700AE"/>
    <w:rsid w:val="009755EF"/>
    <w:rsid w:val="00982750"/>
    <w:rsid w:val="009924D2"/>
    <w:rsid w:val="0099263A"/>
    <w:rsid w:val="0099381B"/>
    <w:rsid w:val="009947B4"/>
    <w:rsid w:val="0099699A"/>
    <w:rsid w:val="009A3A6B"/>
    <w:rsid w:val="009A4198"/>
    <w:rsid w:val="009A6558"/>
    <w:rsid w:val="009A6B49"/>
    <w:rsid w:val="009A75D0"/>
    <w:rsid w:val="009A7988"/>
    <w:rsid w:val="009A7C4C"/>
    <w:rsid w:val="009B03E1"/>
    <w:rsid w:val="009B2981"/>
    <w:rsid w:val="009B36D6"/>
    <w:rsid w:val="009C05F1"/>
    <w:rsid w:val="009C0AC8"/>
    <w:rsid w:val="009C2490"/>
    <w:rsid w:val="009C2C5E"/>
    <w:rsid w:val="009D152C"/>
    <w:rsid w:val="009D3EE1"/>
    <w:rsid w:val="009D7A45"/>
    <w:rsid w:val="009E0039"/>
    <w:rsid w:val="009E162A"/>
    <w:rsid w:val="009E394A"/>
    <w:rsid w:val="009E6513"/>
    <w:rsid w:val="009F0350"/>
    <w:rsid w:val="009F0B8E"/>
    <w:rsid w:val="009F2F33"/>
    <w:rsid w:val="009F4DCE"/>
    <w:rsid w:val="00A04393"/>
    <w:rsid w:val="00A06122"/>
    <w:rsid w:val="00A11648"/>
    <w:rsid w:val="00A117AF"/>
    <w:rsid w:val="00A128A3"/>
    <w:rsid w:val="00A1323D"/>
    <w:rsid w:val="00A13F77"/>
    <w:rsid w:val="00A14E0E"/>
    <w:rsid w:val="00A153D1"/>
    <w:rsid w:val="00A1542C"/>
    <w:rsid w:val="00A30749"/>
    <w:rsid w:val="00A32975"/>
    <w:rsid w:val="00A3321B"/>
    <w:rsid w:val="00A33EB0"/>
    <w:rsid w:val="00A41AED"/>
    <w:rsid w:val="00A43C7A"/>
    <w:rsid w:val="00A4426B"/>
    <w:rsid w:val="00A442BD"/>
    <w:rsid w:val="00A45545"/>
    <w:rsid w:val="00A45E87"/>
    <w:rsid w:val="00A469A0"/>
    <w:rsid w:val="00A47C08"/>
    <w:rsid w:val="00A51C0A"/>
    <w:rsid w:val="00A53075"/>
    <w:rsid w:val="00A5334E"/>
    <w:rsid w:val="00A54DF1"/>
    <w:rsid w:val="00A55C9B"/>
    <w:rsid w:val="00A60497"/>
    <w:rsid w:val="00A64496"/>
    <w:rsid w:val="00A711DD"/>
    <w:rsid w:val="00A72333"/>
    <w:rsid w:val="00A81C86"/>
    <w:rsid w:val="00A844CE"/>
    <w:rsid w:val="00A854FD"/>
    <w:rsid w:val="00A96804"/>
    <w:rsid w:val="00A96C0D"/>
    <w:rsid w:val="00A96D04"/>
    <w:rsid w:val="00A97430"/>
    <w:rsid w:val="00AA0055"/>
    <w:rsid w:val="00AA0C64"/>
    <w:rsid w:val="00AA2966"/>
    <w:rsid w:val="00AA5E08"/>
    <w:rsid w:val="00AB10F9"/>
    <w:rsid w:val="00AB171C"/>
    <w:rsid w:val="00AB22B7"/>
    <w:rsid w:val="00AB3524"/>
    <w:rsid w:val="00AB5634"/>
    <w:rsid w:val="00AB57E3"/>
    <w:rsid w:val="00AC0136"/>
    <w:rsid w:val="00AC3B13"/>
    <w:rsid w:val="00AC6421"/>
    <w:rsid w:val="00AD0655"/>
    <w:rsid w:val="00AD1BC3"/>
    <w:rsid w:val="00AD36C8"/>
    <w:rsid w:val="00AD37DD"/>
    <w:rsid w:val="00AD3828"/>
    <w:rsid w:val="00AE02C8"/>
    <w:rsid w:val="00AE04E8"/>
    <w:rsid w:val="00AE2E40"/>
    <w:rsid w:val="00AE417B"/>
    <w:rsid w:val="00AF1A16"/>
    <w:rsid w:val="00AF1C94"/>
    <w:rsid w:val="00AF1EF9"/>
    <w:rsid w:val="00AF1FAD"/>
    <w:rsid w:val="00AF3CE4"/>
    <w:rsid w:val="00AF44B5"/>
    <w:rsid w:val="00B07C32"/>
    <w:rsid w:val="00B07E4A"/>
    <w:rsid w:val="00B10560"/>
    <w:rsid w:val="00B107D8"/>
    <w:rsid w:val="00B137DB"/>
    <w:rsid w:val="00B14FFE"/>
    <w:rsid w:val="00B163A7"/>
    <w:rsid w:val="00B16882"/>
    <w:rsid w:val="00B1726F"/>
    <w:rsid w:val="00B22487"/>
    <w:rsid w:val="00B22DA6"/>
    <w:rsid w:val="00B24A03"/>
    <w:rsid w:val="00B25B67"/>
    <w:rsid w:val="00B30A10"/>
    <w:rsid w:val="00B33133"/>
    <w:rsid w:val="00B33ACA"/>
    <w:rsid w:val="00B34ED8"/>
    <w:rsid w:val="00B35B77"/>
    <w:rsid w:val="00B41038"/>
    <w:rsid w:val="00B44124"/>
    <w:rsid w:val="00B52FE3"/>
    <w:rsid w:val="00B5683A"/>
    <w:rsid w:val="00B57E76"/>
    <w:rsid w:val="00B60728"/>
    <w:rsid w:val="00B61B1B"/>
    <w:rsid w:val="00B62476"/>
    <w:rsid w:val="00B65F6F"/>
    <w:rsid w:val="00B671BB"/>
    <w:rsid w:val="00B705FC"/>
    <w:rsid w:val="00B72059"/>
    <w:rsid w:val="00B73AD3"/>
    <w:rsid w:val="00B740DA"/>
    <w:rsid w:val="00B744A9"/>
    <w:rsid w:val="00B76820"/>
    <w:rsid w:val="00B82222"/>
    <w:rsid w:val="00B85BB7"/>
    <w:rsid w:val="00B868FC"/>
    <w:rsid w:val="00B91AAC"/>
    <w:rsid w:val="00B93015"/>
    <w:rsid w:val="00B977F0"/>
    <w:rsid w:val="00BA233B"/>
    <w:rsid w:val="00BA661C"/>
    <w:rsid w:val="00BA790C"/>
    <w:rsid w:val="00BB1E8A"/>
    <w:rsid w:val="00BB2A86"/>
    <w:rsid w:val="00BB37FC"/>
    <w:rsid w:val="00BB6525"/>
    <w:rsid w:val="00BB66B7"/>
    <w:rsid w:val="00BC10AC"/>
    <w:rsid w:val="00BC764B"/>
    <w:rsid w:val="00BD1909"/>
    <w:rsid w:val="00BD1E88"/>
    <w:rsid w:val="00BD3E4B"/>
    <w:rsid w:val="00BD4AD2"/>
    <w:rsid w:val="00BD7A95"/>
    <w:rsid w:val="00BE0420"/>
    <w:rsid w:val="00BE3267"/>
    <w:rsid w:val="00BE334E"/>
    <w:rsid w:val="00BE3F2F"/>
    <w:rsid w:val="00BE7278"/>
    <w:rsid w:val="00BF2630"/>
    <w:rsid w:val="00BF290E"/>
    <w:rsid w:val="00BF72FB"/>
    <w:rsid w:val="00C00D8C"/>
    <w:rsid w:val="00C00E42"/>
    <w:rsid w:val="00C018AA"/>
    <w:rsid w:val="00C02D50"/>
    <w:rsid w:val="00C02EAA"/>
    <w:rsid w:val="00C0707B"/>
    <w:rsid w:val="00C13B84"/>
    <w:rsid w:val="00C1750A"/>
    <w:rsid w:val="00C2204F"/>
    <w:rsid w:val="00C2345B"/>
    <w:rsid w:val="00C266DF"/>
    <w:rsid w:val="00C30C30"/>
    <w:rsid w:val="00C32976"/>
    <w:rsid w:val="00C33F97"/>
    <w:rsid w:val="00C349EF"/>
    <w:rsid w:val="00C34CE7"/>
    <w:rsid w:val="00C36097"/>
    <w:rsid w:val="00C416E1"/>
    <w:rsid w:val="00C456DC"/>
    <w:rsid w:val="00C45A18"/>
    <w:rsid w:val="00C465AA"/>
    <w:rsid w:val="00C52E4E"/>
    <w:rsid w:val="00C530C6"/>
    <w:rsid w:val="00C5357C"/>
    <w:rsid w:val="00C54916"/>
    <w:rsid w:val="00C54ED8"/>
    <w:rsid w:val="00C56C22"/>
    <w:rsid w:val="00C57953"/>
    <w:rsid w:val="00C61A6B"/>
    <w:rsid w:val="00C6493F"/>
    <w:rsid w:val="00C7163A"/>
    <w:rsid w:val="00C75C7D"/>
    <w:rsid w:val="00C75E35"/>
    <w:rsid w:val="00C77233"/>
    <w:rsid w:val="00C80F33"/>
    <w:rsid w:val="00C81EDA"/>
    <w:rsid w:val="00C82504"/>
    <w:rsid w:val="00C83835"/>
    <w:rsid w:val="00C84B0A"/>
    <w:rsid w:val="00C869DB"/>
    <w:rsid w:val="00C901FE"/>
    <w:rsid w:val="00C92D40"/>
    <w:rsid w:val="00C95042"/>
    <w:rsid w:val="00C95617"/>
    <w:rsid w:val="00C95E39"/>
    <w:rsid w:val="00C96A91"/>
    <w:rsid w:val="00CA22EC"/>
    <w:rsid w:val="00CA3E4C"/>
    <w:rsid w:val="00CA56B4"/>
    <w:rsid w:val="00CB0770"/>
    <w:rsid w:val="00CB0E87"/>
    <w:rsid w:val="00CB215F"/>
    <w:rsid w:val="00CB4BC6"/>
    <w:rsid w:val="00CC0A15"/>
    <w:rsid w:val="00CC1A7F"/>
    <w:rsid w:val="00CC4C8E"/>
    <w:rsid w:val="00CD0AB0"/>
    <w:rsid w:val="00CD10F3"/>
    <w:rsid w:val="00CD33E0"/>
    <w:rsid w:val="00CD4CA8"/>
    <w:rsid w:val="00CE286D"/>
    <w:rsid w:val="00CE4B57"/>
    <w:rsid w:val="00CE76F8"/>
    <w:rsid w:val="00CE7B84"/>
    <w:rsid w:val="00CF0C05"/>
    <w:rsid w:val="00CF3456"/>
    <w:rsid w:val="00CF4B0D"/>
    <w:rsid w:val="00D005D2"/>
    <w:rsid w:val="00D013EB"/>
    <w:rsid w:val="00D031A0"/>
    <w:rsid w:val="00D03FC3"/>
    <w:rsid w:val="00D049F9"/>
    <w:rsid w:val="00D05A45"/>
    <w:rsid w:val="00D0658A"/>
    <w:rsid w:val="00D075E1"/>
    <w:rsid w:val="00D07E6D"/>
    <w:rsid w:val="00D10EF6"/>
    <w:rsid w:val="00D13CF8"/>
    <w:rsid w:val="00D2012F"/>
    <w:rsid w:val="00D20653"/>
    <w:rsid w:val="00D2116E"/>
    <w:rsid w:val="00D24632"/>
    <w:rsid w:val="00D2557A"/>
    <w:rsid w:val="00D25E3C"/>
    <w:rsid w:val="00D3050A"/>
    <w:rsid w:val="00D341EC"/>
    <w:rsid w:val="00D355A3"/>
    <w:rsid w:val="00D3699F"/>
    <w:rsid w:val="00D414AB"/>
    <w:rsid w:val="00D435E5"/>
    <w:rsid w:val="00D439F5"/>
    <w:rsid w:val="00D45597"/>
    <w:rsid w:val="00D51B17"/>
    <w:rsid w:val="00D51F83"/>
    <w:rsid w:val="00D52308"/>
    <w:rsid w:val="00D53AC9"/>
    <w:rsid w:val="00D55A1B"/>
    <w:rsid w:val="00D55AAD"/>
    <w:rsid w:val="00D56169"/>
    <w:rsid w:val="00D623F7"/>
    <w:rsid w:val="00D677A5"/>
    <w:rsid w:val="00D67954"/>
    <w:rsid w:val="00D7137B"/>
    <w:rsid w:val="00D72CA1"/>
    <w:rsid w:val="00D7378F"/>
    <w:rsid w:val="00D740E6"/>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326C"/>
    <w:rsid w:val="00DB4653"/>
    <w:rsid w:val="00DB73D1"/>
    <w:rsid w:val="00DC07DE"/>
    <w:rsid w:val="00DC0D03"/>
    <w:rsid w:val="00DC0EE3"/>
    <w:rsid w:val="00DC0FC7"/>
    <w:rsid w:val="00DC366A"/>
    <w:rsid w:val="00DC6D77"/>
    <w:rsid w:val="00DC762A"/>
    <w:rsid w:val="00DD0F53"/>
    <w:rsid w:val="00DD1926"/>
    <w:rsid w:val="00DD19EB"/>
    <w:rsid w:val="00DD3212"/>
    <w:rsid w:val="00DD480A"/>
    <w:rsid w:val="00DD4B42"/>
    <w:rsid w:val="00DD4D6A"/>
    <w:rsid w:val="00DD5457"/>
    <w:rsid w:val="00DE014D"/>
    <w:rsid w:val="00DE07D3"/>
    <w:rsid w:val="00DE539B"/>
    <w:rsid w:val="00DE54AF"/>
    <w:rsid w:val="00DE5FAA"/>
    <w:rsid w:val="00DE674B"/>
    <w:rsid w:val="00DE6B46"/>
    <w:rsid w:val="00DF2CD8"/>
    <w:rsid w:val="00DF6AAA"/>
    <w:rsid w:val="00DF7F18"/>
    <w:rsid w:val="00E14798"/>
    <w:rsid w:val="00E15048"/>
    <w:rsid w:val="00E25C19"/>
    <w:rsid w:val="00E26C0A"/>
    <w:rsid w:val="00E31E21"/>
    <w:rsid w:val="00E42562"/>
    <w:rsid w:val="00E474A1"/>
    <w:rsid w:val="00E4780E"/>
    <w:rsid w:val="00E51279"/>
    <w:rsid w:val="00E5287C"/>
    <w:rsid w:val="00E5296C"/>
    <w:rsid w:val="00E554CD"/>
    <w:rsid w:val="00E56647"/>
    <w:rsid w:val="00E61AA3"/>
    <w:rsid w:val="00E662DD"/>
    <w:rsid w:val="00E67917"/>
    <w:rsid w:val="00E725B9"/>
    <w:rsid w:val="00E73E28"/>
    <w:rsid w:val="00E75520"/>
    <w:rsid w:val="00E7651E"/>
    <w:rsid w:val="00E77AB6"/>
    <w:rsid w:val="00E80461"/>
    <w:rsid w:val="00E84754"/>
    <w:rsid w:val="00E84C2F"/>
    <w:rsid w:val="00E8568C"/>
    <w:rsid w:val="00E86E60"/>
    <w:rsid w:val="00E87E9E"/>
    <w:rsid w:val="00E906B0"/>
    <w:rsid w:val="00E9219A"/>
    <w:rsid w:val="00E9369E"/>
    <w:rsid w:val="00E93747"/>
    <w:rsid w:val="00EA342F"/>
    <w:rsid w:val="00EA492D"/>
    <w:rsid w:val="00EB0407"/>
    <w:rsid w:val="00EB18FA"/>
    <w:rsid w:val="00EB4A3F"/>
    <w:rsid w:val="00EC17B5"/>
    <w:rsid w:val="00EC314B"/>
    <w:rsid w:val="00ED03CE"/>
    <w:rsid w:val="00ED51F3"/>
    <w:rsid w:val="00EE1534"/>
    <w:rsid w:val="00EE4F67"/>
    <w:rsid w:val="00EE5278"/>
    <w:rsid w:val="00EE5BC2"/>
    <w:rsid w:val="00EE5C0B"/>
    <w:rsid w:val="00EE649C"/>
    <w:rsid w:val="00EF40A3"/>
    <w:rsid w:val="00EF64D8"/>
    <w:rsid w:val="00F01B41"/>
    <w:rsid w:val="00F01DEB"/>
    <w:rsid w:val="00F02D7D"/>
    <w:rsid w:val="00F02E47"/>
    <w:rsid w:val="00F02FF5"/>
    <w:rsid w:val="00F0769E"/>
    <w:rsid w:val="00F07D10"/>
    <w:rsid w:val="00F10FEF"/>
    <w:rsid w:val="00F112CA"/>
    <w:rsid w:val="00F13DED"/>
    <w:rsid w:val="00F17841"/>
    <w:rsid w:val="00F21914"/>
    <w:rsid w:val="00F25789"/>
    <w:rsid w:val="00F3022B"/>
    <w:rsid w:val="00F3076A"/>
    <w:rsid w:val="00F333DA"/>
    <w:rsid w:val="00F33DEE"/>
    <w:rsid w:val="00F35245"/>
    <w:rsid w:val="00F3631B"/>
    <w:rsid w:val="00F3674B"/>
    <w:rsid w:val="00F405B9"/>
    <w:rsid w:val="00F4211E"/>
    <w:rsid w:val="00F42EA3"/>
    <w:rsid w:val="00F45574"/>
    <w:rsid w:val="00F46381"/>
    <w:rsid w:val="00F47E4F"/>
    <w:rsid w:val="00F516EB"/>
    <w:rsid w:val="00F52522"/>
    <w:rsid w:val="00F54300"/>
    <w:rsid w:val="00F550F8"/>
    <w:rsid w:val="00F61BFB"/>
    <w:rsid w:val="00F61C86"/>
    <w:rsid w:val="00F65190"/>
    <w:rsid w:val="00F673D5"/>
    <w:rsid w:val="00F70329"/>
    <w:rsid w:val="00F716C6"/>
    <w:rsid w:val="00F77B0E"/>
    <w:rsid w:val="00F823CE"/>
    <w:rsid w:val="00F85769"/>
    <w:rsid w:val="00F91AA7"/>
    <w:rsid w:val="00F93D9C"/>
    <w:rsid w:val="00F93F05"/>
    <w:rsid w:val="00FA08FB"/>
    <w:rsid w:val="00FA0AD8"/>
    <w:rsid w:val="00FA1A64"/>
    <w:rsid w:val="00FA1BA8"/>
    <w:rsid w:val="00FA6244"/>
    <w:rsid w:val="00FA6573"/>
    <w:rsid w:val="00FA6F0A"/>
    <w:rsid w:val="00FA73B6"/>
    <w:rsid w:val="00FA7A33"/>
    <w:rsid w:val="00FB33ED"/>
    <w:rsid w:val="00FB52AC"/>
    <w:rsid w:val="00FC1B97"/>
    <w:rsid w:val="00FC3FA0"/>
    <w:rsid w:val="00FC4E4C"/>
    <w:rsid w:val="00FD10BB"/>
    <w:rsid w:val="00FD2B3E"/>
    <w:rsid w:val="00FD4442"/>
    <w:rsid w:val="00FD4D68"/>
    <w:rsid w:val="00FD5FCF"/>
    <w:rsid w:val="00FD6B02"/>
    <w:rsid w:val="00FD7A5E"/>
    <w:rsid w:val="00FE1452"/>
    <w:rsid w:val="00FE2309"/>
    <w:rsid w:val="00FE52B1"/>
    <w:rsid w:val="00FE66D7"/>
    <w:rsid w:val="00FE7CCE"/>
    <w:rsid w:val="00FF0B26"/>
    <w:rsid w:val="05458FB4"/>
    <w:rsid w:val="1A4287CB"/>
    <w:rsid w:val="2BA811C4"/>
    <w:rsid w:val="3143C846"/>
    <w:rsid w:val="4068A16D"/>
    <w:rsid w:val="48D6A691"/>
    <w:rsid w:val="58A22EC3"/>
    <w:rsid w:val="66B1EB49"/>
    <w:rsid w:val="6E95848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63639E9B-1236-4A3F-BF40-029B9AA6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nhideWhenUsed/>
    <w:rsid w:val="007B4F20"/>
    <w:pPr>
      <w:spacing w:after="120"/>
      <w:ind w:left="283"/>
    </w:pPr>
  </w:style>
  <w:style w:type="character" w:customStyle="1" w:styleId="BodyTextIndentChar">
    <w:name w:val="Body Text Indent Char"/>
    <w:basedOn w:val="DefaultParagraphFont"/>
    <w:link w:val="BodyTextIndent"/>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paragraph" w:styleId="EndnoteText">
    <w:name w:val="endnote text"/>
    <w:basedOn w:val="Normal"/>
    <w:link w:val="EndnoteTextChar"/>
    <w:uiPriority w:val="99"/>
    <w:semiHidden/>
    <w:unhideWhenUsed/>
    <w:rsid w:val="00B14FFE"/>
    <w:rPr>
      <w:sz w:val="20"/>
      <w:szCs w:val="20"/>
    </w:rPr>
  </w:style>
  <w:style w:type="character" w:customStyle="1" w:styleId="EndnoteTextChar">
    <w:name w:val="Endnote Text Char"/>
    <w:basedOn w:val="DefaultParagraphFont"/>
    <w:link w:val="EndnoteText"/>
    <w:uiPriority w:val="99"/>
    <w:semiHidden/>
    <w:rsid w:val="00B14FF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B14FFE"/>
    <w:rPr>
      <w:vertAlign w:val="superscript"/>
    </w:rPr>
  </w:style>
  <w:style w:type="paragraph" w:styleId="Caption">
    <w:name w:val="caption"/>
    <w:basedOn w:val="Normal"/>
    <w:next w:val="Normal"/>
    <w:qFormat/>
    <w:rsid w:val="00C57953"/>
    <w:rPr>
      <w:b/>
      <w:bCs/>
      <w:sz w:val="20"/>
      <w:szCs w:val="20"/>
      <w:lang w:eastAsia="lt-LT"/>
    </w:rPr>
  </w:style>
  <w:style w:type="paragraph" w:customStyle="1" w:styleId="tabulka">
    <w:name w:val="tabulka"/>
    <w:basedOn w:val="Normal"/>
    <w:rsid w:val="00AE2E40"/>
    <w:pPr>
      <w:widowControl w:val="0"/>
      <w:spacing w:before="120" w:line="240" w:lineRule="exact"/>
      <w:jc w:val="center"/>
    </w:pPr>
    <w:rPr>
      <w:rFonts w:ascii="Arial" w:hAnsi="Arial"/>
      <w:sz w:val="20"/>
      <w:szCs w:val="20"/>
      <w:lang w:val="cs-CZ"/>
    </w:rPr>
  </w:style>
  <w:style w:type="paragraph" w:customStyle="1" w:styleId="text">
    <w:name w:val="text"/>
    <w:rsid w:val="00AE2E40"/>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AE2E40"/>
    <w:pPr>
      <w:widowControl w:val="0"/>
      <w:spacing w:before="240" w:line="240" w:lineRule="exact"/>
      <w:ind w:left="567" w:hanging="567"/>
      <w:jc w:val="both"/>
    </w:pPr>
    <w:rPr>
      <w:rFonts w:ascii="Arial" w:hAnsi="Arial"/>
      <w:szCs w:val="20"/>
      <w:lang w:val="cs-CZ"/>
    </w:rPr>
  </w:style>
  <w:style w:type="character" w:customStyle="1" w:styleId="Laukeliai">
    <w:name w:val="Laukeliai"/>
    <w:basedOn w:val="DefaultParagraphFont"/>
    <w:uiPriority w:val="1"/>
    <w:rsid w:val="00AE2E40"/>
    <w:rPr>
      <w:rFonts w:ascii="Arial" w:hAnsi="Arial"/>
      <w:sz w:val="20"/>
    </w:rPr>
  </w:style>
  <w:style w:type="paragraph" w:customStyle="1" w:styleId="Text1">
    <w:name w:val="Text 1"/>
    <w:basedOn w:val="Normal"/>
    <w:rsid w:val="005360F9"/>
    <w:pPr>
      <w:widowControl w:val="0"/>
      <w:spacing w:before="240" w:line="240" w:lineRule="exact"/>
      <w:ind w:left="567"/>
      <w:jc w:val="both"/>
    </w:pPr>
    <w:rPr>
      <w:rFonts w:ascii="Arial" w:hAnsi="Arial"/>
      <w:szCs w:val="20"/>
      <w:lang w:val="cs-CZ"/>
    </w:rPr>
  </w:style>
  <w:style w:type="paragraph" w:customStyle="1" w:styleId="text-3mezera">
    <w:name w:val="text - 3 mezera"/>
    <w:basedOn w:val="Normal"/>
    <w:rsid w:val="005360F9"/>
    <w:pPr>
      <w:widowControl w:val="0"/>
      <w:spacing w:before="60" w:line="240" w:lineRule="exact"/>
      <w:jc w:val="both"/>
    </w:pPr>
    <w:rPr>
      <w:rFonts w:ascii="Arial" w:hAnsi="Arial"/>
      <w:szCs w:val="20"/>
      <w:lang w:val="cs-CZ"/>
    </w:rPr>
  </w:style>
  <w:style w:type="paragraph" w:styleId="NoSpacing">
    <w:name w:val="No Spacing"/>
    <w:uiPriority w:val="1"/>
    <w:qFormat/>
    <w:rsid w:val="001B5B65"/>
    <w:pPr>
      <w:spacing w:after="0" w:line="240" w:lineRule="auto"/>
    </w:pPr>
  </w:style>
  <w:style w:type="paragraph" w:styleId="Revision">
    <w:name w:val="Revision"/>
    <w:hidden/>
    <w:uiPriority w:val="99"/>
    <w:semiHidden/>
    <w:rsid w:val="00527B95"/>
    <w:pPr>
      <w:spacing w:after="0"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1876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59AE1D33-0FBB-4EB7-A4B1-B8FB13A0CCCC}">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1D674F7A-23ED-4530-9599-28FE9BDC5069}">
  <ds:schemaRefs>
    <ds:schemaRef ds:uri="http://schemas.openxmlformats.org/officeDocument/2006/bibliography"/>
  </ds:schemaRefs>
</ds:datastoreItem>
</file>

<file path=customXml/itemProps4.xml><?xml version="1.0" encoding="utf-8"?>
<ds:datastoreItem xmlns:ds="http://schemas.openxmlformats.org/officeDocument/2006/customXml" ds:itemID="{A0980DBA-1F0B-4A5E-8DB7-D4E123A7E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1282</Words>
  <Characters>732</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Siūlomų specialistų sąrašas</vt:lpstr>
    </vt:vector>
  </TitlesOfParts>
  <Company>AB Lietuvos energija</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Siūlomų specialistų sąrašas</dc:title>
  <dc:subject/>
  <dc:creator>julklv</dc:creator>
  <cp:keywords/>
  <cp:lastModifiedBy>Violeta Gembicka</cp:lastModifiedBy>
  <cp:revision>148</cp:revision>
  <cp:lastPrinted>2014-04-16T23:05:00Z</cp:lastPrinted>
  <dcterms:created xsi:type="dcterms:W3CDTF">2017-07-08T05:46:00Z</dcterms:created>
  <dcterms:modified xsi:type="dcterms:W3CDTF">2026-04-01T04:24:00Z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skyrius|910dd03e-a0db-46f4-af07-603a3c0d6728;#3680;#Energetikos ir aplinkos apsaugos projektų skyrius|66914be9-8437-476f-ab9d-874648d15705</vt:lpwstr>
  </property>
  <property fmtid="{D5CDD505-2E9C-101B-9397-08002B2CF9AE}" pid="6" name="ContentTypeId">
    <vt:lpwstr>0x0101006CEB72FBFDE9394BB09946B80BE992AD</vt:lpwstr>
  </property>
  <property fmtid="{D5CDD505-2E9C-101B-9397-08002B2CF9AE}" pid="7" name="DmsPermissionsUsers">
    <vt:lpwstr>1165;#Kristina Gaižutienė;#1243;#Algimantas Budreika;#790;#Lina Christoforovienė</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